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IV.2007.00219 vom 11. Januar 2008</w:t>
      </w:r>
    </w:p>
    <w:p>
      <w:r>
        <w:t>ZH Sozialversicherungsgericht, 2008-01-11, DE</w:t>
      </w:r>
    </w:p>
    <w:p>
      <w:r>
        <w:rPr>
          <w:b/>
        </w:rPr>
        <w:t xml:space="preserve">Quelle: </w:t>
      </w:r>
      <w:r>
        <w:t>https://mcp.opencaselaw.ch/entscheid/zh_sozialversicherungsgericht_IV.2007.00219</w:t>
      </w:r>
    </w:p>
    <w:p>
      <w:r>
        <w:t>FR: ZH_SOZIALVERSICHERUNGSGERICHT IV.2007.00219 du 11 janvier 2008</w:t>
      </w:r>
    </w:p>
    <w:p>
      <w:r>
        <w:t>IT: ZH_SOZIALVERSICHERUNGSGERICHT IV.2007.00219 del 11 gennaio 2008</w:t>
      </w:r>
    </w:p>
    <w:p>
      <w:pPr>
        <w:pStyle w:val="Heading2"/>
      </w:pPr>
      <w:r>
        <w:t>Erwägungen</w:t>
      </w:r>
    </w:p>
    <w:p>
      <w:r>
        <w:rPr>
          <w:b/>
        </w:rPr>
        <w:t>E. 1</w:t>
      </w:r>
    </w:p>
    <w:p>
      <w:r>
        <w:t>1.1Â Â Â Â  Das EidgenÃ¶ssische Versicherungsgericht (EVG) hat mit Urteil vom 19. August 2004 (I 147/04, Urk. 11/62) erwogen, dass bei der Berechnung des InvaliditÃ¤tsgrades bei der Ermittlung des Valideneinkommens lohnstatistische Angaben erst beizuziehen seien, wenn feststehe, dass es an aussagekrÃ¤ftigen Lohnangaben Ã¼ber einen gewissen Zeitraum mangle. Aus den Akten ergÃ¤ben sich keine Anhaltspunkte dafÃ¼r, ob und bejahendenfalls in welchen TÃ¤tigkeitsgebieten der BeschwerdefÃ¼hrer seit seiner Einreise in die Schweiz Ende 1991 bis zu seinem Unfall vom 14. Dezember 2000 gearbeitet habe (Erw. 6.1.1).</w:t>
      </w:r>
    </w:p>
    <w:p>
      <w:r>
        <w:t>1.2Â Â Â Â  Weiter wies das EVG die Verwaltung an, hinsichtlich der Abgrenzung zwischen beruflicher Erstausbildung und Umschulung zu prÃ¼fen, ob der BeschwerdefÃ¼hrer ein Ã¶konomisch massgebliches Erwerbseinkommen erzielt habe, welches er invaliditÃ¤tsbedingt verloren habe. Obwohl anzunehmen sei, dass der BeschwerdefÃ¼hrer, welcher erst im Alter von 35 Jahren in die Schweiz eingereist sei, jedenfalls noch in seinem Herkunftsland ein entsprechendes Einkommen erzielt habe, sei auf die bisherige beruflich-erwerbliche Situation - in der Schweiz und im Kosovo - nÃ¤her einzugehen (Erw. 6.1.2).</w:t>
      </w:r>
    </w:p>
    <w:p>
      <w:r>
        <w:t>1.3Â Â Â Â  Ferner sei in erster Linie dem Umstand Rechnung zu tragen, dass der BeschwerdefÃ¼hrer im Urteilszeitpunkt (19. August 2004) noch Ã¼ber keine Arbeitsbewilligung zu verfÃ¼gen schien. GemÃ¤ss Weisung des BFF vom 1. Juni 2000 Ã¼ber die RÃ¼ckfÃ¼hrung von jugoslawischen StaatsangehÃ¶rigen mit letztem Wohnsitz im Kosovo, Phase III, die namentlich fÃ¼r weggewiesene Asylbewerber gelte, hÃ¤tten jugoslawische StaatsangehÃ¶rige mit letztem Wohnsitz im Kosovo, mit registrierter Einreise in die Schweiz vor dem 1. Juli 1999 und rechtskrÃ¤ftiger Wegweisung die Schweiz am 31. Mai 2000 zu verlassen, es sei denn, sie fielen unter die "HumanitÃ¤re Aktion 2000" (HUMAK). Personen, die grundsÃ¤tzlich die Voraussetzungen fÃ¼r den Einbezug in die HUMAK erfÃ¼llten, kÃ¶nne wÃ¤hrend des hÃ¤ngigen Verfahrens insbesondere die vorÃ¼bergehende WeiterfÃ¼hrung einer ErwerbstÃ¤tigkeit gewÃ¤hrt oder die Bewilligung zum erstmaligen Stellenantritt bis zum definitiven Entscheid erteilt werden. Ob dem BeschwerdefÃ¼hrer eine Arbeitsbewilligung erteilt wÃ¼rde, sei von der Verwaltung zu prÃ¼fen (Erw. 6.1.3).</w:t>
      </w:r>
    </w:p>
    <w:p>
      <w:r>
        <w:t>2Â Â Â Â Â Â</w:t>
      </w:r>
    </w:p>
    <w:p>
      <w:r>
        <w:t>2.1Â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den beschwerdeweise weiterziehbaren Anfechtungsgegenstand. Umgekehrt fehlt es an einem Anfechtungsgegenstand und somit an einer Sachurteilsvoraussetzung, wenn und insoweit keine VerfÃ¼gung ergangen ist (BGE 119 Ib 36 Erw. 1b, 118 V 313 Erw. 3b, je mit Hinweisen).</w:t>
      </w:r>
    </w:p>
    <w:p>
      <w:r>
        <w:t>2.2.Â Â Â  Mit Urteil vom 19. August 2004 (Prozess I 147/04, Urk. 11/62) wies das EVG die Sache an die Verwaltung zurÃ¼ck, damit diese nach zusÃ¤tzlichen AbklÃ¤rungen Ã¼ber den Anspruch des BeschwerdefÃ¼hrers auf berufliche Eingliederungsmassnahmen neu entscheide. Da die Beschwerdegegnerin mit VerfÃ¼gung vom 1. MÃ¤rz 2006 nicht den Anspruch des BeschwerdefÃ¼hrers auf Eingliederungsmassnahmen als solche, sondern nur auf Umschulung verneint (Urk. 11/108) und dies mit Einspracheentscheid vom 8. Januar 2007 bestÃ¤tigt hat (Urk. 2), ist im vorliegenden Verfahren lediglich der Anspruch des BeschwerdefÃ¼hrers auf Umschulung zu prÃ¼fen. Hinsichtlich allfÃ¤llig beanspruchter Arbeitsvermittlung verwies die Beschwerdegegnerin auf ein zu stellendes Gesuch.</w:t>
      </w:r>
    </w:p>
    <w:p>
      <w:r>
        <w:rPr>
          <w:b/>
        </w:rPr>
        <w:t>E. 3</w:t>
      </w:r>
    </w:p>
    <w:p>
      <w:r>
        <w:t>3.1Â Â Â Â  Wird eine Umschulung beantragt, ergibt sich aus dem Untersuchungsgrundsatz und dem Prinzip der Rechtsanwendung von Amtes wegen fÃ¼r die Verwaltung die Pflicht, jeglichen Anspruch auf GewÃ¤hrung beruflicher Massnahmen zur Aneignung einer neuen Ausbildung zu prÃ¼fen, unabhÃ¤ngig davon, ob ein solcher auf Art. 16 oder 17 des Bundesgesetzes Ã¼ber die Invalidenversicherung (IVG) beruht (Urteil des EVG in Sachen D. vom 3. Juni 2003, I 785/0, vgl. auch Urteil des EVG in Sachen des BeschwerdefÃ¼hrers vom 19. August 2004, I 147/04).</w:t>
      </w:r>
    </w:p>
    <w:p>
      <w:r>
        <w:t>3.2Â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des Versicherten entspricht.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Anderseits hat der Versicherte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der Verordnung Ã¼ber die Invalidenversicherung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w:t>
      </w:r>
    </w:p>
    <w:p>
      <w:r>
        <w:t>3.3Â Â Â Â  FÃ¼r die Abgrenzung der LeistungsansprÃ¼che nach Art. 16 IVG (KostenvergÃ¼tungsanspruch in Bezug auf die erstmalige berufliche Ausbildung) und Art. 17 IVG (Naturalleistungsanspruch in Bezug auf die Umschulung) kommt es nach Gesetz und Rechtsprechung entscheidend darauf an, ob der Versicherte vor Eintritt der InvaliditÃ¤t im Sinne des fÃ¼r die jeweilige berufliche Massnahme spezifischen Versicherungsfalles bereits erwerbstÃ¤tig war oder nicht. Als Umschulung im Sinne von Art. 17 IVG kann nur diejenige berufliche Ausbildung gelten, welche die Invalidenversicherung einem schon vor Eintritt der InvaliditÃ¤t - im Sinne des fÃ¼r die Eingliederungsmassnahme spezifischen Versicherungsfalles - erwerbstÃ¤tig gewesenen Versicherten nach dem Eintritt der InvaliditÃ¤t und wegen dieser InvaliditÃ¤t schuldet. Ein im Sinne der Rechtsprechung Ã¶konomisch relevantes Einkommen muss daher nicht nur vor Beginn der Eingliederungsmassnahme, sondern vor Eintritt der InvaliditÃ¤t im Sinne des spezifischen Versicherungsfalles erzielt worden sein. Nur auf diese Weise wird eine Abgrenzung der Umschulung nach Art. 17 IVG einerseits von der beruflichen Neuausbildung nach Art. 16 Abs. 2 lit. b IVG andererseits erreicht (BGE 118 V 14 Erw. 1c/cc in fine).</w:t>
      </w:r>
    </w:p>
    <w:p>
      <w:r>
        <w:t>Â Â Â Â Â Â Â Â  Ein Ã¶konomisch relevantes Erwerbseinkommen als Voraussetzung fÃ¼r einen Umschulungsanspruch liegt vor, wenn der Versicherte bereits wÃ¤hrend sechs Monaten drei Viertel der minimalen vollen einfachen ordentlichen Invalidenrente erzielte und dieses Einkommen invaliditÃ¤tsbedingt verlor. FÃ¼r die Abgrenzung der LeistungsansprÃ¼che nach Art. 16 und 17 IVG ist nicht entscheidend, ob ein Versicherter im Zeitpunkt des Eintritts des Versicherungsfalles noch erwerbstÃ¤tig ist oder nicht; vielmehr kommt es einzig darauf an, ob er nach Abschluss seiner erstmaligen beruflichen Ausbildung jemals ein im Sinne der Rechtsprechung relevantes Einkommen erzielte. Damit im Einklang steht Art. 6 Abs. 1 IVV. Als Umschulung gelten nach dieser Bestimmung Ausbildungsmassnahmen, die Versicherte nach Abschluss einer erstmaligen beruflichen Ausbildung oder nach Aufnahme einer ErwerbstÃ¤tigkeit ohne vorgÃ¤ngige berufliche Ausbildung wegen ihrer InvaliditÃ¤t zur Erhaltung oder zur wesentlichen Verbesserung der ErwerbsfÃ¤higkeit benÃ¶tigen. Nach Wortlaut und Sinn dieser Bestimmung muss die InvaliditÃ¤t ursÃ¤chlich fÃ¼r die Notwendigkeit der Ausbildungsmassnahmen sein, nicht aber fÃ¼r die Aufgabe des Erstberufes oder der ErwerbstÃ¤tigkeit ohne berufliche Ausbildung (Urteil des EVG in Sachen G. vom 29. Oktober 2003, I 301/02, mit Hinweisen).</w:t>
      </w:r>
    </w:p>
    <w:p>
      <w:r>
        <w:rPr>
          <w:b/>
        </w:rPr>
        <w:t>E. 4</w:t>
      </w:r>
    </w:p>
    <w:p>
      <w:r>
        <w:t>4.1Â Â Â Â  Der BeschwerdefÃ¼hrer reiste am 23. Dezember 1991 in die Schweiz ein (Urk. 11/1). Seit der Einreise war er von Juni bis September 1995 als landwirtschaftlicher Mitarbeiter bei der A.___ tÃ¤tig (Urk. 11/85 und Urk. 11/88/9). Von Oktober 1995 bis Juli 1996 war er halbtags in der Buchhaltung der B.___ beschÃ¤ftigt (Urk. 11/91).</w:t>
      </w:r>
    </w:p>
    <w:p>
      <w:r>
        <w:t>Â Â Â Â Â Â Â Â  Laut Auszug aus dem Sicherheitskonto des BeschwerdefÃ¼hrers beim Bundesamt fÃ¼r Migration vom 10. November 2006 (Urk. 11/135), auf welches Arbeitgeber von Asylsuchenden 10 % ihres Erwerbseinkommens zu Ã¼berweisen haben (vgl. Art. 86 des Asylgesetzes i.V.m. Art. 11 der Asylverordnung 2), wurden von der A.___ zweimal BeitrÃ¤ge von je Fr. 229.20 Ã¼berwiesen. Weitere ZahlungseingÃ¤nge wurden auf dem Konto nicht verbucht. Hieraus ist einerseits zu schliessen, dass es sich bei der TÃ¤tigkeit fÃ¼r die B.___ um ein BeschÃ¤ftigungsprogramm und nicht um eine ErwerbstÃ¤tigkeit gehandelt hat, und anderseits, dass der BeschwerdefÃ¼hrer seit seiner Einreise in die Schweiz keinen weiteren ErwerbstÃ¤tigkeiten nachgegangen ist, was er im Ãbrigen auch nicht geltend macht.</w:t>
      </w:r>
    </w:p>
    <w:p>
      <w:r>
        <w:t>4.2Â Â Â Â  Die berufliche und erwerbliche Situation des BeschwerdefÃ¼hrers vor seiner Einreise in die Schweiz stellt sich nach seinen eigenen Angaben (Lebenslauf [Urk. 11/154] und Angaben gegenÃ¼ber der Berufsberatung [Urk. 11/109]) wie folgt dar:</w:t>
      </w:r>
    </w:p>
    <w:p>
      <w:r>
        <w:t>Â Â Â Â Â Â Â Â  Von 1962 bis 1970 besuchte der BeschwerdefÃ¼hrer die Primarschule und anschliessend bis 1974 das Gymnasium im Kosovo. Seit 1972 spielte er ausserdem in professionellem Umfang Handball. Zu dessen Gunsten brach er offenbar auch ein nach Schulabschluss aufgenommenes Wirtschaftsstudium nach nur einem Jahr ab. Nach eigenen Angaben lebte er bis 1980 finanziell ausschliesslich vom Handball, von 1980 bis 1988 hatte er in einer Baufirma im Kosovo eine Anstellung inne, jedoch lediglich fÃ¼r 1-2 Stunden am Tag dort gearbeitet und weiterhin Ã¼berwiegend Handball betrieben. 1988 gab er den Handballer-Beruf auf und war in verschiedenen Buchhaltungsbranchen (Debitoren, Kreditoren, Lohnabrechnungswesen und Kreditabteilung) als Sachbearbeiter tÃ¤tig.</w:t>
      </w:r>
    </w:p>
    <w:p>
      <w:r>
        <w:t>4.3Â Â Â Â  Die vom EVG in seinem Urteil vom 19. August 2004 angewiesenen AbklÃ¤rungen zur PrÃ¼fung des Umstandes, ob eine mÃ¶gliche berufliche Massnahme letztlich auf dem Arbeitsmarkt auch zum Tragen kÃ¤me hinsichtlich der ArbeitsbewilligungsmÃ¶glichkeiten, ergab Folgendes:</w:t>
      </w:r>
    </w:p>
    <w:p>
      <w:r>
        <w:t>Â Â Â Â Â Â Â Â  Mit VerfÃ¼gung des Bundesamtes fÃ¼r FlÃ¼chtlinge vom 30. September 2004 (Urk. 11/71) wurde der BeschwerdefÃ¼hrer vorlÃ¤ufig aufgenommen. VorlÃ¤ufig aufgenommene AuslÃ¤nder dÃ¼rfen im Kanton ZÃ¼rich nur in bestimmten Branchen erwerbstÃ¤tig sein (vgl. Urk. 11/88). Laut Auskunft des Amts fÃ¼r Wirtschaft und Arbeit des Kantons ZÃ¼rich vom 25. November 2005 (Urk. 11/96) kann die Branchenregelung fÃ¼r den BeschwerdefÃ¼hrer jedoch aufgrund seiner gesundheitlichen EinschrÃ¤nkungen nach Vorlage eines Arztzeugnisses vor Stellenantritt aufgehoben werden. Somit stehen dem BeschwerdefÃ¼hrer grundsÃ¤tzlich sÃ¤mtliche Erwerbszweige fÃ¼r eine medizinisch-theoretisch angepasste Stelle offen.</w:t>
      </w:r>
    </w:p>
    <w:p>
      <w:r>
        <w:rPr>
          <w:b/>
        </w:rPr>
        <w:t>E. 5</w:t>
      </w:r>
    </w:p>
    <w:p>
      <w:r>
        <w:t>5.1Â Â Â Â  Der BeschwerdefÃ¼hrer lÃ¤sst unter anderem geltend machen, dass die erwerblichen VerhÃ¤ltnisse vor seiner Einreise in die Schweiz nicht abgeklÃ¤rt worden seien, wobei solche ergÃ¤ben hÃ¤tten, dass er - unter BerÃ¼cksichtigung der hiesigen Kaufkraft - effektiv ein bedeutend hÃ¶heres Einkommen erzielt hatte und zu erzielen vermÃ¶chte, als dasjenige, welches er als RosenpflÃ¼cker in der Schweiz erzielte bzw. welches er nach lohnstatistischen Angaben als Hilfsarbeiter erzielen kÃ¶nnte.</w:t>
      </w:r>
    </w:p>
    <w:p>
      <w:r>
        <w:t>5.2Â Â Â Â  Dem ist vorab entgegen zu halten, dass nach im Ãbrigen unbestrittener medizinischer Aktenlage eine TÃ¤tigkeit im BÃ¼ro, beispielsweise als Sachbearbeiter Lohnbuchhaltung, dem BeschwerdefÃ¼hrer auch nach Eintritt seines Gesundheitsschadens im Dezember 2000 uneingeschrÃ¤nkt mÃ¶glich wÃ¤re. Dass er eine solche TÃ¤tigkeit in der Schweiz bis heute nie ausgeÃ¼bt hat, beruht auf invaliditÃ¤tsfremden GrÃ¼nden. Einerseits fehlte ihm die Arbeitserlaubnis, andererseits verfÃ¼gt er weder Ã¼ber die in der Schweiz notwendigen beruflichen AbschlÃ¼sse bzw. Erfahrung noch - wenigstens zu Beginn - die notwendigen sprachlichen Kenntnisse. Keinesfalls kÃ¶nnte ein solches hypothetisches Erwerbseinkommen als Valideneinkommen herangezogen werden, da der BeschwerdefÃ¼hrer vor Eintritt des Gesundheitsschadens weder ein solches, d.h. einen Lohn als Buchhalter bzw. als Sachbearbeiter in der Buchhaltung nach schweizerischen MassstÃ¤ben, je erzielt hat noch konkret Anlass besteht, dass er eine solche TÃ¤tigkeit zu dem behaupteten Lohn ohne Unfall im Dezember 2000 aufgenommen hÃ¤tte, selbst wenn er die Stellenantrittsbewilligung erhalten hÃ¤tte, zumal er sich nie darum bemÃ¼ht hat und das BeschÃ¤ftigungsprogramm nicht als ErwerbstÃ¤tigkeit zu zÃ¤hlen ist.</w:t>
      </w:r>
    </w:p>
    <w:p>
      <w:r>
        <w:t>Â Â Â Â Â Â Â Â  Vielmehr ist, wie bereits im Urteil vom 30. Januar 2004 (IV.2003.00194, Erw. 4.2, Urk. 11/60) erwogen, davon auszugehen, dass der BeschwerdefÃ¼hrer nach seiner Einreise in die Schweiz einer HilfsarbeitertÃ¤tigkeit nachgegangen wÃ¤re, wobei die wenigen Monate als RosenpflÃ¼cker fÃ¼nf Jahre vor Eintritt des hier zu beurteilenden Gesundheitsschadens keine aussagekrÃ¤ftige Grundlage hinsichtlich des hypothetischen Valideneinkommens zulassen, zumal das Lohnniveau im Gartenbau bzw. in der Landwirtschaft weit unterdurchschnittlich ist, so dass nur dann darauf abgestellt werden dÃ¼rfte, wenn mit Ã¼berwiegender Wahrscheinlichkeit nachgewiesen werden kÃ¶nnte, dass sich der BeschwerdefÃ¼hrer Ã¼ber lÃ¤ngere Zeit mit diesem tieferen Lohniveau abgefunden hÃ¤tte. Weitere AbklÃ¤rungen hinsichtlich des in Kosovo erzielten Lohnes als Buchhalter erÃ¼brigen sich daher. Selbstredend sind auch keine solchen hinsichtlich des Einkommens als professioneller Handballer - der BeschwerdefÃ¼hrer ist 1956 geboren - zu tÃ¤tigen.</w:t>
      </w:r>
    </w:p>
    <w:p>
      <w:r>
        <w:t>5.3Â Â Â Â  Zu beantworten bleibt die Frage, ob angesichts der gesamten erwerblichen VerhÃ¤ltnisse vor Eintritt des Gesundheitsschadens in Jugoslawien bzw. der Schweiz ein Anspruch auf Umschulung im Sinne von Art. 17 IVG oder ein solcher einer erstmaligen beruflichen Ausbildung bzw. dieser gleichgestellten beruflichen Neuausbildung (Art. 16 Abs. 2 lit. b IVG) oder beruflichen Weiterausbildung (Art. 16 Abs. 2 lit. c IVG) zu beurteilen ist.</w:t>
      </w:r>
    </w:p>
    <w:p>
      <w:r>
        <w:t>Â Â Â Â Â Â Â Â  Wie bereits ausgefÃ¼hrt, nahm der BeschwerdefÃ¼hrer in der Schweiz nie eine im Sinne der Rechtsprechung Ã¶konomisch relevante ErwerbstÃ¤tigkeit aufÂ  (vgl. hierzu BGE 118 V 14 Erw. 1c/cc). Eine gesundheitsbedingt an sich notwendige Umschulung hinsichtlich der ihm als vorlÃ¤ufig Aufgenommener offenstehenden HilfstÃ¤tigkeiten kommt daher nicht in Betracht: Der BeschwerdefÃ¼hrer war als Hilfsarbeiter nie in relevantem Ausmass erwerbstÃ¤tig. Ein Erwerbsvergleich der beiden hypothetischen HilfsarbeitertÃ¤tigkeit (ohne und mit Gesundheitsschaden) erÃ¼brigt sich daher, weshalb auch offen gelassen werden darf, ob der Abzug vom statistischen Lohnniveau angesichts der gesundheitlichen EinschrÃ¤nkungen und der persÃ¶nlichen Voraussetzungen 15 % betragen wÃ¼rde - wovon die Beschwerdegegnerin ausgeht - oder 20 % betragen mÃ¼sste - wie im aufgehobenen Urteil vom 30. Januar 2004 erwogen.</w:t>
      </w:r>
    </w:p>
    <w:p>
      <w:r>
        <w:t>Â Â Â Â Â Â Â Â  Wohl ist - wie das EVG auf Seite 7 unten seines Urteils vom 19. August 2004 offenbar auch annimmt - ohne weiteres davon auszugehen, dass der BeschwerdefÃ¼hrer als Profisportler bzw. als (angelernter) Buchhalter im Kosovo ein Ã¶konomisch relevantes Erwerbseinkommen im Sinne der Rechtsprechung erzielt hat, welches grundsÃ¤tzlich Anspruch auf Umschulung zu begrÃ¼nden vermÃ¶chte. Nur gilt diesbezÃ¼glich das bereits vorgÃ¤ngig AusgefÃ¼hrte (Erw. 5.2): Die Folgen des im Dezember 2000 erlittenen Unfalles fÃ¼hren zu keiner gesundheitsbedingten EinschrÃ¤nkung im tatsÃ¤chlich ausgeÃ¼bten, Ã¶konomisch relevanten Berufsfeld (vgl. hierzu Urteil des EVG vom 3. Juni 2003 in Sachen D., I 785/01, Erw. 6).</w:t>
      </w:r>
    </w:p>
    <w:p>
      <w:r>
        <w:t>Â Â Â Â Â Â Â Â  Zwar wÃ¤ren Umschulungsmassnahmen zur Erlangung der fÃ¼r diese TÃ¤tigkeit in der Schweiz notwendigen Voraussetzungen eingliederungswirksam und wohl auch wÃ¼nschenswert: Solche Vorkehren wÃ¤ren jedoch nicht aus gesundheitlichen, sondern aus invaliditÃ¤tsfremden GrÃ¼nden notwendig.</w:t>
      </w:r>
    </w:p>
    <w:p>
      <w:r>
        <w:t>5.4Â Â Â Â  Im Ergebis besteht der angefochtene Einspracheentscheid vom 8. Januar 2007 daher zu Recht, was zur Abweisung der Beschwerde fÃ¼hrt.</w:t>
      </w:r>
    </w:p>
    <w:p>
      <w:r>
        <w:rPr>
          <w:b/>
        </w:rPr>
        <w:t>E. 6</w:t>
      </w:r>
    </w:p>
    <w:p>
      <w:r>
        <w:t>6.1Â Â Â Â  Nach Art. 69 Abs. 1 bis IVG in der seit 1. Juli 2006 geltenden Fassung ist das Beschwerdeverfahren bei Streitigkeiten um die Bewilligung oder die Verweigerung von IV-Leistungen vor dem kantonalen Versicherungsgericht kostenpflichtig. Die Kosten werden nach dem Verfahrensaufwand und unabhÃ¤ngig vom Streitwert im Rahmen von Fr. 200.-- bis Fr. 1'000.-- festgelegt. In Anbetracht des Aufwandes sind sie hier auf Fr. 800.-- festzusetzen und dem BeschwerdefÃ¼hrer aufzuerlegen, zufolge GewÃ¤hrung der unentgeltlichen ProzessfÃ¼hrung jedoch einstweilen auf die Gerichtskasse zu nehmen.</w:t>
      </w:r>
    </w:p>
    <w:p>
      <w:r>
        <w:t>6.2Â Â Â Â  Der Rechtsvertreter macht mit Honorarnote vom 24. April 2007 (Urk. 25/1) und 16. November 2007 (Urk. 25/2) einen Aufwand von 12 Stunden und 25 Minuten sowie Barauslagen von Fr. 87.35 geltend. Diese Aufwendungen erscheinen als angemessen, weshalb dem unentgeltlichen Rechtsvertreter des BeschwerdefÃ¼hrers, Rechtsanwalt Viktor GyÃ¶rffy in Anwendung des gerichtsÃ¼blichen Stundenansatzes von Fr. 200.-- eine EntschÃ¤digung von Fr. 2'766.15 (inklusive Barauslagen und Mehrwertsteuer) zuzusprechen ist.</w:t>
      </w:r>
    </w:p>
    <w:p>
      <w:r>
        <w:t>Das Gericht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Viktor GyÃ¶rffy, ZÃ¼rich, wird mit Fr. 2'766.15Â  (inkl. Barauslagen und MWSt) aus der Gerichtskasse entschÃ¤digt. Der BeschwerdefÃ¼hrer wird auf Â§ 92 ZPO hingewiesen.</w:t>
      </w:r>
    </w:p>
    <w:p>
      <w:r>
        <w:t>4.Â Â Â Â Â Â Â Â  Zustellung gegen Empfangsschein an:</w:t>
      </w:r>
    </w:p>
    <w:p>
      <w:r>
        <w:t>- Sozialversicherungsanstalt des Kantons ZÃ¼rich, IV-Stelle</w:t>
      </w:r>
    </w:p>
    <w:p>
      <w:r>
        <w:t>- Rechtsanwalt Viktor GyÃ¶rffy</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