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IV.2007.00184 vom 24. April 2007</w:t>
      </w:r>
    </w:p>
    <w:p>
      <w:r>
        <w:t>ZH Sozialversicherungsgericht, 2007-04-24, DE</w:t>
      </w:r>
    </w:p>
    <w:p>
      <w:r>
        <w:rPr>
          <w:b/>
        </w:rPr>
        <w:t xml:space="preserve">Quelle: </w:t>
      </w:r>
      <w:r>
        <w:t>https://mcp.opencaselaw.ch/entscheid/zh_sozialversicherungsgericht_IV.2007.00184</w:t>
      </w:r>
    </w:p>
    <w:p>
      <w:r>
        <w:t>FR: ZH_SOZIALVERSICHERUNGSGERICHT IV.2007.00184 du 24 avril 2007</w:t>
      </w:r>
    </w:p>
    <w:p>
      <w:r>
        <w:t>IT: ZH_SOZIALVERSICHERUNGSGERICHT IV.2007.00184 del 24 aprile 2007</w:t>
      </w:r>
    </w:p>
    <w:p>
      <w:pPr>
        <w:pStyle w:val="Heading2"/>
      </w:pPr>
      <w:r>
        <w:t>Erwägungen</w:t>
      </w:r>
    </w:p>
    <w:p>
      <w:r>
        <w:rPr>
          <w:b/>
        </w:rPr>
        <w:t>E. 1</w:t>
      </w:r>
    </w:p>
    <w:p>
      <w:r>
        <w:t>1.1Â Â Â Â  B.___, geboren 1946, arbeitete seit 1993 als Chauffeur bei der A.___ AG (Urk. 8/6 Ziff. 1 und Ziff. 5). Am 3. Oktober 1994 erlitt er einen Verkehrsunfall und zog sich dabei ein Schleudertrauma zu (vgl. Bericht von Prof. Dr. med. C.___ vom 20. August 1996, Urk. 8/12). Am 1. November 1995 meldete er sich bei der Sozialversicherungsanstalt des Kantons ZÃ¼rich, IV-Stelle, zum Leistungsbezug (Berufsberatung, Umschulung, Wiedereinschulung, Rente) an (Urk. 8/5 Ziff. 6.8).</w:t>
      </w:r>
    </w:p>
    <w:p>
      <w:r>
        <w:t>Â Â Â Â Â Â Â Â  Die IV-Stelle veranlasste medizinische (Urk. 8/9-10, Urk. 8/12-16) und berufliche AbklÃ¤rungen (Urk. 8/11, Urk. 8/20, Urk. 8/25) und zog die Akten des Unfallversicherers bei (Urk. 8/18-19, Urk. 8/36).</w:t>
      </w:r>
    </w:p>
    <w:p>
      <w:r>
        <w:t>1.2Â Â Â Â  Da B.___ bei der von der IV-Stelle angeordneten Begutachtung durch das D.___ E.___ nicht mitgewirkt hatte, trat die IV-Stelle auf sein Leistungsgesuch mit Entscheid vom 19. Februar 1999 nicht ein (Urk. 8/35). Die dagegen erhobene Beschwerde wies das hiesige Gericht mit Urteil vom 2. November 1999 ab mit der Feststellung, die angeordnete AbklÃ¤rung sei zumutbar gewesen (Urk. 8/40).</w:t>
      </w:r>
    </w:p>
    <w:p>
      <w:r>
        <w:t>1.3Â Â Â Â  Am 28. November 2003 erteilte die IV-Stelle Kostengutsprache fÃ¼r eine Kataraktoperation am rechten Auge (Urk. 8/44, Urk. 8/47).</w:t>
      </w:r>
    </w:p>
    <w:p>
      <w:r>
        <w:t>1.4Â Â Â Â  Mit VerfÃ¼gung vom 19. MÃ¤rz 2004 sprach der Unfallversicherer SUVA dem Versicherten wegen der verbliebenen Unfallfolgen (Kontusion Ellbogen und Rotatorenmanschettenruptur rechts, Kontusion Schulter links, Schulterschmerzen rechts; vgl. Urk. 8/55/14) eine Invalidenrente gestÃ¼tzt auf eine ErwerbsunfÃ¤higkeit von 100 % zu (Urk. 8/53).</w:t>
      </w:r>
    </w:p>
    <w:p>
      <w:r>
        <w:t>Â Â Â Â Â Â Â Â  DarÃ¼ber informierte der Versicherte am 24. MÃ¤rz 2004 die IV-Stelle und ersuchte diese ebenso um Rentenzusprache (Urk. 8/49), wobei er das vom Unfallversicherer in Auftrag gegebene polydisziplinÃ¤re Gutachten des Kantonsspitals F.___ vom 28. Februar (richtig: 17. Juli; vgl. Urk. 8/55/19), 11. MÃ¤rz und 6. Mai 2002 zu den Akten reichte (Urk. 8/50).</w:t>
      </w:r>
    </w:p>
    <w:p>
      <w:r>
        <w:t>1.5Â Â Â Â  Im Wesentlichen gestÃ¼tzt auf dieses Gutachten erachtete die IV-Stelle den Versicherten in der Folge ihrerseits als vollstÃ¤ndig erwerbsunfÃ¤hig (Urk. 8/59) und sprach ihm mit unangefochten in Rechtskraft erwachsener VerfÃ¼gung vom 26. November 2004 mit Wirkung ab 1. MÃ¤rz 2003 (mithin einem Jahr vor der Neuanmeldung vom 24. MÃ¤rz 2004, Urk. 8/49) bei einem InvaliditÃ¤tsgrad von 100 % eine ganze Invalidenrente zu (Urk. 8/75-76).</w:t>
      </w:r>
    </w:p>
    <w:p>
      <w:r>
        <w:rPr>
          <w:b/>
        </w:rPr>
        <w:t>E. 2</w:t>
      </w:r>
    </w:p>
    <w:p>
      <w:r>
        <w:t>2.1Â Â Â Â  Die Beschwerdegegnerin fÃ¼hrte zur BegrÃ¼ndung der Einstellung der Invalidenrente aus, eine revisionsweise Herabsetzung sei wegen den unverÃ¤nderten VerhÃ¤ltnissen nicht mÃ¶glich. Indessen erweise sich die ursprÃ¼ngliche Rentenzusprache als zweifellos unrichtig und deren Korrektur sei von erheblicher Bedeutung. Dass eine ArbeitsunfÃ¤higkeit vorliegen solle, werde durch die sportlichen FreizeitaktivitÃ¤ten - wo keine EinschrÃ¤nkungen sichtbar seien - widerlegt. WÃ¤hrend der BeschwerdefÃ¼hrer frÃ¼her die verletzten Schultern und Arme nicht mehr habe gebrauchen kÃ¶nnen, setze er diese beim Sport nunmehr aktiv ein. Aus den Observationsberichten gehe hervor, dass der BeschwerdefÃ¼hrer in der Lage sei, Schulter belastende sportliche FreizeitaktivitÃ¤ten wie Tennisspielen auszuÃ¼ben. Selbst wenn dies bloss unter Medikation mÃ¶glich sei, wÃ¤re es ihm zuzumuten, mit einer medikamentÃ¶sen Behandlung wieder eine BÃ¼rotÃ¤tigkeit aufzunehmen. Mit seinen FreizeitaktivitÃ¤ten belege der BeschwerdefÃ¼hrer, dass er nicht mehr vollstÃ¤ndig arbeitsunfÃ¤hig sei. Um dies festzulegen, sei daher auch keine medizinische AbklÃ¤rung erforderlich. Da der BeschwerdefÃ¼hrer seinen verletzten Arm entgegen frÃ¼herer Akten benutze und aktiv einsetze, sei keine Rentenleistung mehr geschuldet (Urk. 2 S. 2-3).</w:t>
      </w:r>
    </w:p>
    <w:p>
      <w:r>
        <w:t>2.2Â Â Â Â  Dagegen stellte sich der BeschwerdefÃ¼hrer auf den Standpunkt, die Beschwerdegegnerin habe eine gesundheitliche Verbesserung nachzuweisen. Eine solche kÃ¶nne nicht allein gestÃ¼tzt auf die Detektivberichte angenommen werden, zumal das Ãberwachungsmaterial auch manipuliert sein kÃ¶nne. Namentlich kÃ¶nnte bloss belastendes Material verwendet und Bildsequenzen zu Gunsten des BeschwerdefÃ¼hrers herausgeschnitten worden sein. Die gesundheitlichen Beschwerden wie Nacken- und Kopfschmerzen und Depressionen seien von aussen nicht sichtbar und vom Ãberwacher daher auch nicht wahrzunehmen (Urk. 1 S. 5).</w:t>
      </w:r>
    </w:p>
    <w:p>
      <w:r>
        <w:t>Â Â Â Â Â Â Â Â  Der BeschwerdefÃ¼hrer machte sodann geltend, er leide nach wie vor an den unfallbedingten somatischen und psychischen Verletzungen. Die Rotatorenmanschettenruptur, die Kapselschrumpfung, die Fraktur des oberen Gelenkfortsatzes, die Diskusprotrusion und das sensible Wurzelsyndrom seien nicht einfach verschwunden, sondern erfahrungsgemÃ¤ss im Alter eher progredient (Urk. 1 S. 6).</w:t>
      </w:r>
    </w:p>
    <w:p>
      <w:r>
        <w:t>Â Â Â Â Â Â Â Â  Es habe sich weder sein Gesundheitszustand noch die MÃ¶glichkeit einer ErwerbstÃ¤tigkeit verbessert, weshalb er auch keine Meldepflicht verletzt habe (Urk. 1 S. 7).</w:t>
      </w:r>
    </w:p>
    <w:p>
      <w:r>
        <w:t>2.3Â Â Â Â  Fraglich und zu prÃ¼fen ist einerseits, ob die rentenzusprechende VerfÃ¼gung vom 26. November 2006 wegen einer zwischenzeitlich eingetretenen Verbesserung des Gesundheitszustandes in Revision gezogen und die Rente daher aufgehoben werden kann.</w:t>
      </w:r>
    </w:p>
    <w:p>
      <w:r>
        <w:t>Â Â Â Â Â Â Â Â  Die Beschwerdegegnerin bezeichnete ihre angefochtene VerfÃ¼gung andererseits als WiedererwÃ¤gung und vertrat damit die Auffassung, die ursprÃ¼ngliche Rentenzusprache habe sich als offensichtlich unrichtig erwiesen und sei daher wiedererwÃ¤gungsweise aufzuheben (Urk. 2). Strittig ist daher auch, ob die WiedererwÃ¤gungsvoraussetzungen erfÃ¼llt sind und sich die Rentenherabsetzung mit dieser BegrÃ¼ndung schÃ¼tzen lÃ¤sst.</w:t>
      </w:r>
    </w:p>
    <w:p>
      <w:r>
        <w:rPr>
          <w:b/>
        </w:rPr>
        <w:t>E. 3</w:t>
      </w:r>
    </w:p>
    <w:p>
      <w:r>
        <w:t>3.1Â Â Â Â  Im Kantonsspital F.___ wurde der BeschwerdefÃ¼hrer neurologisch, orthopÃ¤disch und psychiatrisch begutachtet, wobei die entsprechenden FachÃ¤rzte ihre Teilgutachten auf die Ã¼berlassenen Akten sowie eigene Untersuchungen stÃ¼tzten (Urk. 8/50/4, Urk. 8/50/15, Urk. 8/50/42). Das Gutachten des Kantonsspitals F.___ wurde in Nachachtung der Mitwirkungsrechte des BeschwerdefÃ¼hrers erstellt; es wurde ihm mithin Gelegenheit eingerÃ¤umt, sich sowohl zu den Begutachtern als auch den ihnen zu unterbreitenden Fragen zu Ã¤ussern (Urk. 8/55/105-128) und zum Gutachten Stellung zu nehmen (Urk. 8/55/50, Urk. 8/55/38), was zur GutachtensergÃ¤nzung fÃ¼hrte (Urk. 8/50/38). Durch diese Beteiligung des BeschwerdefÃ¼hrers im Verfahren geniesst das Gutachten im Rahmen der BeweiswÃ¼rdigung einen erhÃ¶hten Beweiswert in dem Sinne, dass ihm volle Beweiskraft zukommt, so lange nicht konkrete Indizien gegen die ZuverlÃ¤ssigkeit der Expertise sprechen (BGE 125 V 353 Erw. 3b/bb).</w:t>
      </w:r>
    </w:p>
    <w:p>
      <w:r>
        <w:t>Â Â Â Â Â Â Â Â  Die entsprechenden FachÃ¤rzte erstatteten folgende Gutachten:</w:t>
      </w:r>
    </w:p>
    <w:p>
      <w:r>
        <w:t>3.2Â Â Â Â  Dr. med. G.___, Leitender Arzt der orthopÃ¤dischen Klinik, stellte im Gutachten vom 6. Mai (und nicht vom 25. MÃ¤rz; vgl. Urk. 8/55/75 und Urk. 8/55/19) 2002 folgende Diagnosen (Urk. 8/50/7):</w:t>
      </w:r>
    </w:p>
    <w:p>
      <w:r>
        <w:t>- Status nach HWS-Distorsionstrauma mit Diskusprotrusion C6/7</w:t>
      </w:r>
    </w:p>
    <w:p>
      <w:r>
        <w:t>- Status nach Fraktur des oberen Gelenkfortsatzes C7 rechts</w:t>
      </w:r>
    </w:p>
    <w:p>
      <w:r>
        <w:t>- Rotatorenmanschettenruptur</w:t>
      </w:r>
    </w:p>
    <w:p>
      <w:r>
        <w:t>Â Â Â Â Â Â Â Â  Weiter erwÃ¤hnte Dr. G.___ eine Depression, welche neuropsychiatrisch abzuklÃ¤ren sei (Urk. 8/50/9 Ziff. 6).</w:t>
      </w:r>
    </w:p>
    <w:p>
      <w:r>
        <w:t>Â Â Â Â Â Â Â Â  Der BeschwerdefÃ¼hrer habe Ã¼ber Kopf- und Nackenschmerzen, Dauerschmerz im rechten Arm und Schulter und Schmerzen im Schulter- bis Halsbereich geklagt. Er kÃ¶nne den rechten Arm praktisch nur bei unbelasteten Bewegungen brauchen (Urk. 8/50/7). Ferner berichtete der BeschwerdefÃ¼hrer, er kÃ¶nne zu Hause Ã¼berhaupt nichts mehr machen, er kÃ¶nne weder im Haushalt helfen noch spazieren gehen. Er gehe einzig ab und zu ins Schwimmbad, das lockere die Muskeln (Urk. 8/50/6). Die Schmerzangaben hielt Dr. G.___ fÃ¼r objektivierbar (Urk. 8/50/8 Ziff. 5).</w:t>
      </w:r>
    </w:p>
    <w:p>
      <w:r>
        <w:t>Â Â Â Â Â Â Â Â  Seiner Ansicht nach sei der BeschwerdefÃ¼hrer als Chauffeur vollstÃ¤ndig arbeitsunfÃ¤hig und das AusÃ¼ben einer anderen TÃ¤tigkeit sei in Anbetracht der Beschwerden in allen Stellungen schwierig (Urk. 8/50/10 f. Ziff. 8.1-2). Prognostisch ging Dr. G.___ davon aus, mit zunehmendem Alter komme es wahrscheinlich eher zu einer Beruhigung der Situation (Urk. 8/50/14).</w:t>
      </w:r>
    </w:p>
    <w:p>
      <w:r>
        <w:t>3.3Â Â Â Â  Die Ãrzte des Externen Psychiatrischen Dienstes sprachen im Teilgutachten vom 11. MÃ¤rz 2002 von einem massiv verminderten Antrieb, der BeschwerdefÃ¼hrer wirke verzweifelt, deprimiert und flach. Es bestehe ein ausgeprÃ¤gtes KrankheitsgefÃ¼hl und ein invalidisierendes Schmerzvermeidungsverhalten, was wiederum zu einer massiven Kraft- und Beweglichkeitseinbusse fÃ¼hre. Die Gutachter berichteten von einer durch das Trauma erlittenen massiven psychischen BeeintrÃ¤chtigung. Der BeschwerdefÃ¼hrer kÃ¶nne nicht mehr arbeiten und leide stÃ¤ndig unter Schmerzen. Sein Leben sei das eines ganzheitlich voll invaliden Menschen, wobei die kÃ¶rperlichen und psychischen Beschwerden nicht trennbar, sondern vereint zu beurteilen seien (Urk. 8/50/43).</w:t>
      </w:r>
    </w:p>
    <w:p>
      <w:r>
        <w:t>Â Â Â Â Â Â Â Â  Eine Diagnose stellten die Psychiater nicht.</w:t>
      </w:r>
    </w:p>
    <w:p>
      <w:r>
        <w:t>3.4Â Â Â Â  Dem neurologischen Gutachten vom 28. Februar (richtig: 17. Juli 2002, Urk. 8/55/19) 2002 von Dr. med. H.___, Chefarzt der neurologischen Klinik, welches in Kenntnis der psychiatrischen und orthopÃ¤dischen Teilgutachten ergangen war (vgl. Urk. 8/50/23-24), ist zu entnehmen, dass der BeschwerdefÃ¼hrer gemÃ¤ss der eigenen Darstellung an chronischen Schmerzen - die sich bei Belastung verstÃ¤rkten - im Bereich der Hals- und BrustwirbelsÃ¤ule sowie der rechten Schulterregion leide (Urk. 8/50/24). Der BeschwerdefÃ¼hrer habe angegeben, er kÃ¶nne wegen der ErschÃ¼tterungen nicht lÃ¤nger als eine Viertelstunde gehen, er kÃ¶nne wegen der Schmerzen im Haushalt auch keine leichten Arbeiten verrichten; der aktuelle Tagesablauf sei von genereller kÃ¶rperlicher Schonung geprÃ¤gt und die frÃ¼her ausgefÃ¼hrten Sportarten wie Velofahren, Tennis oder Skifahren seien nicht mehr mÃ¶glich (Urk. 8/50/24-25).</w:t>
      </w:r>
    </w:p>
    <w:p>
      <w:r>
        <w:t>Â Â Â Â Â Â Â Â  Dr. H.___ stellte folgende Diagnosen (Urk. 8/50/29):</w:t>
      </w:r>
    </w:p>
    <w:p>
      <w:r>
        <w:t>- Status nach Autounfall am 3. Oktober 1994 mit HWS-Distorsion, seitdem:</w:t>
      </w:r>
    </w:p>
    <w:p>
      <w:r>
        <w:t>- chronisches cervico-spondylogenes Syndrom mit pseudo-radikulÃ¤rer Ausstrahlung rechts</w:t>
      </w:r>
    </w:p>
    <w:p>
      <w:r>
        <w:t>- depressive Entwicklung</w:t>
      </w:r>
    </w:p>
    <w:p>
      <w:r>
        <w:t>- chronische Spannungstyp-Kopfschmerzen</w:t>
      </w:r>
    </w:p>
    <w:p>
      <w:r>
        <w:t>- Periarthropathie humeroscapularis rechts mit:</w:t>
      </w:r>
    </w:p>
    <w:p>
      <w:r>
        <w:t>- Supraspinatus-Sehnenruptur</w:t>
      </w:r>
    </w:p>
    <w:p>
      <w:r>
        <w:t>- degenerativ bedingte Ruptur der langen Bizepssehne</w:t>
      </w:r>
    </w:p>
    <w:p>
      <w:r>
        <w:t>- funktionelle HypÃ¤sthesie des rechten oberen KÃ¶rperquadranten</w:t>
      </w:r>
    </w:p>
    <w:p>
      <w:r>
        <w:t>Â Â Â Â Â Â Â Â  Dr. H.___ erhob einen gewissen Widerspruch zwischen fehlendem Hartspann und stark eingeschrÃ¤nkter HWS-Beweglichkeit mit stÃ¤rkster Schmerzangabe sowie einen fluktuierenden Schulterhochstand. Er postulierte wegen der guten Kooperation zwar keine Aggravation, schloss diese indes auch nicht ganz aus. Die HypÃ¤sthesien bezeichnete er aufgrund der fehlenden objektivierbaren Reflexdifferenzen und wegen der nicht nachvollziehbaren LÃ¤sionslokalisation als funktionell (Urk. 8/50/29). Ein Reizsyndrom C7 schloss Dr. H.___ wegen der unspezifischen Beschwerden und mangelndem klinisch-objektivierbarem Korrelat aus (Urk. 8/50/30). Die Diagnosen der Periarthropathie, der spondylarthrotischen VerÃ¤nderungen der HWS sowie der Depression hielt er nicht fÃ¼r unfallkausal, sondern fÃ¼r krankhafte GesundheitsbeeintrÃ¤chtigungen (Urk. 8/50/33 Ziff. 6a).</w:t>
      </w:r>
    </w:p>
    <w:p>
      <w:r>
        <w:t>Â Â Â Â Â Â Â Â  Er gelangte zum Schluss, dass die objektiv erhobenen Befunde das Ausmass der beklagten Nacken- und Armbeschwerden nicht erklÃ¤rten (Urk. 8/50/33). Dennoch beurteilte er den BeschwerdefÃ¼hrer sowohl in der angestammten als auch in einer nicht kÃ¶rperlichen TÃ¤tigkeit als zu 100 % arbeitsunfÃ¤hig, wobei dabei nach seiner EinschÃ¤tzung psychische Faktoren im Vordergrund stÃ¼nden (Urk. 8/50/34-36).</w:t>
      </w:r>
    </w:p>
    <w:p>
      <w:r>
        <w:t>Â Â Â Â Â Â Â Â  Auf die Einwendungen des BeschwerdefÃ¼hrers zum Gutachten vom 5. Dezember 2002 (Urk. 8/55/38) hielt Dr. H.___ in seiner ErgÃ¤nzung vom 17. April 2003 vollumfÃ¤nglich an dieser EinschÃ¤tzung fest (Urk. 8/50/38-41).</w:t>
      </w:r>
    </w:p>
    <w:p>
      <w:r>
        <w:t>3.5Â Â Â Â  Ausgehend von dieser Begutachtung ging die Beschwerdegegnerin - wie im Ãbrigen auch der Unfallversicherer (vgl. Urk. 8/69/3) - gemÃ¤ss Feststellungsblatt fÃ¼r den Beschluss vom 16. Juli 2004 von einer rentenbegrÃ¼ndenden Arbeits- und ErwerbsunfÃ¤higkeit aus und sprach eine ganze Rente zu (Urk. 8/59/2-3).</w:t>
      </w:r>
    </w:p>
    <w:p>
      <w:r>
        <w:rPr>
          <w:b/>
        </w:rPr>
        <w:t>E. 4</w:t>
      </w:r>
    </w:p>
    <w:p>
      <w:r>
        <w:t>4.1Â Â Â Â  Wie es sich mit dem Gesundheitszustand des BeschwerdefÃ¼hrers im Zeitpunkt der Renteeinstellung am 29. Dezember 2006Â  aus Ã¤rztlicher Sicht verhÃ¤lt, lÃ¤sst sich den Akten nicht entnehmen. Die Beschwerdegegnerin veranlasste keine neue Ã¤rztliche AbklÃ¤rung, sondern vertrat vielmehr die Auffassung, das im Recht liegende Observationsmaterial gehe hinreichend Aufschluss darÃ¼ber, dass die Arbeits- und ErwerbsfÃ¤higkeit nicht mehr beeintrÃ¤chtigt sei.</w:t>
      </w:r>
    </w:p>
    <w:p>
      <w:r>
        <w:t>4.2Â Â Â Â  Zwar lassen die ins Recht gelegten Videozusammenschnitte (Urk. 9/2-6) sowie die gestÃ¼tzt darauf erstellten Ermittlungsberichte (Urk. 9/8-10) erhebliche Zweifel darÃ¼ber aufkommen, ob der BeschwerdefÃ¼hrer aufgrund seiner Beschwerden derart beeintrÃ¤chtigt ist, dass er gar keine, namentlich auch keine leichten TÃ¤tigkeiten mehr ausÃ¼ben kÃ¶nnte.</w:t>
      </w:r>
    </w:p>
    <w:p>
      <w:r>
        <w:t>Â Â Â Â Â Â Â Â  Dem Observationsmaterial ist zu entnehmen, dass der BeschwerdefÃ¼hrer in den Skiferien tÃ¤glich Ski fuhr und auch in der Lage ist, Tennis zu spielen, zu spazieren, Haushaltarbeiten zu erledigen und EinkÃ¤ufe zu tÃ¤tigen. Dass er dabei durch seine Schmerzen beeintrÃ¤chtigt sein kÃ¶nnte, kann aus den Aufnahmen nicht ohne weiteres geschlossen werden. Allerdings kann auch nicht beurteilt werden, ob die Dokumentation insoweit vollstÃ¤ndig ist.</w:t>
      </w:r>
    </w:p>
    <w:p>
      <w:r>
        <w:t>Â Â Â Â Â Â Â Â  Jedenfalls erweisen sich aufgrund der Ãberwachung die gegenÃ¼ber den Gutachtern des Kantonsspitals F.___ vom BeschwerdefÃ¼hrer geklagten Schmerzen und die aus seiner Sicht noch mÃ¶gliche Belastbarkeit als nicht (mehr) zutreffend. Denn seinerzeit erklÃ¤rte sich der BeschwerdefÃ¼hrer ausser Stande, im Haushalt kleine Aufgaben zu verrichten oder zu spazieren (Urk. 8/50/6), den rechten Arm zu belasten (Urk. 8/50/7), lÃ¤ngere Gehstrecken zu absolvieren, Velo oder Ski zu fahren oder Tennis zu spielen (Urk. 8/50/24-25). Diese TÃ¤tigkeiten bereiten ihm augenscheinlich im Zeitpunkt der Ãberwachung keine besondere MÃ¼he (mehr). Auch die seinerzeitige Aussage des BeschwerdefÃ¼hrers, er habe schon MÃ¼he, in den Wagen einzusteigen (Urk. 8/50/11), wird durch die Videoaufnahmen nicht bestÃ¤tigt.</w:t>
      </w:r>
    </w:p>
    <w:p>
      <w:r>
        <w:t>4.3Â Â Â Â  Da jedoch allein aufgrund des Observationsmaterials nicht beurteilt werden kann, ob und inwieweit der BeschwerdefÃ¼hrer (noch) arbeitsunfÃ¤hig ist, erweist sich eine neue medizinische AbklÃ¤rung als unerlÃ¤sslich. Denn allein der Arzt kann die Frage beantworten, welche Arbeitsleistung der versicherten Person noch zugemutet werden kann, wÃ¤hrend die Videoaufnahmen allein hierÃ¼ber keinen Aufschluss zulassen.</w:t>
      </w:r>
    </w:p>
    <w:p>
      <w:r>
        <w:t>Â Â Â Â Â Â Â Â  Die Sache ist daher an die Beschwerdegegnerin zurÃ¼ckzuweisen, damit sie eine medizinische Begutachtung anordne. Diese wird in Kenntnis der Vorakten, insbesondere auch des Observierungsmaterials zu erfolgen haben, damit dessen Ergebnisse in die medizinische WÃ¼rdigung miteinbezogen werden kÃ¶nnen. Erst anschliessend wird auch die Frage zu beurteilen sein, ob bereits die ursprÃ¼ngliche Rentenzusprache - allenfalls wegen unrichtigen Angaben des BeschwerdefÃ¼hrers - als offensichtlich unrichtig zu betrachten ist oder ob seither eine gesundheitliche Verbesserung eingetreten ist, welche Anlass zu einer Rentenrevision geben wÃ¼rde.</w:t>
      </w:r>
    </w:p>
    <w:p>
      <w:r>
        <w:t>Â Â Â Â Â Â Â Â  Die Beschwerde ist daher in dem Sinne gutzuheissen, dass der angefochtene Entscheid aufgehoben und die Sache zu ergÃ¤nzenden AbklÃ¤rungen und neuen VerfÃ¼gung an die Beschwerdegegnerin zurÃ¼ckzuweisen ist.</w:t>
      </w:r>
    </w:p>
    <w:p>
      <w:r>
        <w:t>4.4Â Â Â Â  AnzufÃ¼gen bleibt, dass angesichts der ernsthaften Zweifel, welche das Observierungsmaterial am Anspruch des BeschwerdefÃ¼hrers auf eine ganze Invalidenrente begrÃ¼nden, die Weiterausrichtung der zugesprochenen Rente zumindest als problematisch erscheint. Es rechtfertigt sich daher, auch wÃ¤hrend der umfassenden AbklÃ¤rung der Sachlage einstweilen die Rentenzahlung einzustellen. Weitere Vorkehrungen hiefÃ¼r sind nicht erforderlich.</w:t>
      </w:r>
    </w:p>
    <w:p>
      <w:r>
        <w:t>Â Â Â Â Â Â Â Â  Denn nach In-Kraft-Treten des Bundesgesetzes Ã¼ber den Allgemeinen Teil des Sozialversicherungsrechts (ATSG) sind nach dessen Art. 54 Abs. 1 VerfÃ¼gungen vollstreckbar, wenn sie nicht mehr durch Einsprache oder Beschwerde angefochten werden kÃ¶nnen (lit. a), wenn sie zwar noch angefochten werden kÃ¶nnen, die zulÃ¤ssige Beschwerde aber keine aufschiebende Wirkung hat (lit. b) oder wenn einer Beschwerde die aufschiebende Wirkung entzogen wird (lit. c).</w:t>
      </w:r>
    </w:p>
    <w:p>
      <w:r>
        <w:t>Â Â Â Â Â Â Â Â  Im angefochtenen Entscheid entzog die Beschwerdegegnerin faktisch gestÃ¼tzt auf die genannte Bestimmung einer Beschwerde die aufschiebende Wirkung (Urk. 2 S. 3 unten) und stellte damit ihre Rentenzahlung umgehend ein. Insoweit erwuchs die VerfÃ¼gung unbeanstandet in Teilrechtskraft.</w:t>
      </w:r>
    </w:p>
    <w:p>
      <w:r>
        <w:t>Â Â Â Â Â Â Â Â  GemÃ¤ss der hÃ¶chstrichterlichen Rechtsprechung dauert in Anbetracht der der Beschwerde entzogenen aufschiebenden Wirkung - selbst bei RÃ¼ckweisung der Sache an die Verwaltung - die Einstellung der Rentenzahlung fÃ¼r den Zeitraum des AbklÃ¤rungsverfahrens bis zum Erlass der neuen VerwaltungsverfÃ¼gung ohne weiteres fort (BGE 129 V 370 und 375 Erw. 4.3), so dass einstweilen keine Rente auszurichten ist.</w:t>
      </w:r>
    </w:p>
    <w:p>
      <w:r>
        <w:rPr>
          <w:b/>
        </w:rPr>
        <w:t>E. 5</w:t>
      </w:r>
    </w:p>
    <w:p>
      <w:r>
        <w:t>5.1Â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weshalb der vertretene BeschwerdefÃ¼hrer Anspruch auf eine ProzessentschÃ¤digung hat. Diese wird ohne RÃ¼cksicht auf den Streitwert nach der Bedeutung der Streitsache, der Schwierigkeit des Prozesses und dem Mass des Obsiegens bemessen (Â§ 34 Abs. 3 des Gesetzes Ã¼ber das Sozialversicherungsgericht) und ist vorliegend auf Fr. 1'700.-- (inkl. Mehrwertsteuer und Barauslagen) festzusetzen.</w:t>
      </w:r>
    </w:p>
    <w:p>
      <w:r>
        <w:t>5.2Â Â Â Â  Da es um die Bewilligung oder Verweigerung von Versicherungsleistungen geht, ist das Verfahren kostenpflichtig. Die Gerichtskosten sind nach dem Verfahrensaufwand und unabhÃ¤ngig vom Streitwert (Art. 69 Abs. 1 bis IVG in der seit dem 1. Juli 2006 in Kraft stehenden Fassung) auf Fr. 500.-- festzulegen. Entsprechend dem Ausgang des Verfahrens sind sie der unterliegenden Beschwerdegegnerin aufzuerlegen.</w:t>
      </w:r>
    </w:p>
    <w:p>
      <w:r>
        <w:t>Das Gericht erkennt:</w:t>
      </w:r>
    </w:p>
    <w:p>
      <w:r>
        <w:t>1.Â Â Â Â Â Â Â Â  Die Beschwerde wird in dem Sinne gutgeheissen, dass die angefochtene VerfÃ¼gung vom 29. Dezember 2006 aufgehoben und die Sache an die Sozialversicherungsanstalt des Kantons ZÃ¼rich, IV-Stelle, zurÃ¼ckgewiesen wird, damit diese, nach erfolgter AbklÃ¤rung im Sinne der ErwÃ¤gungen, neu verfÃ¼ge.</w:t>
      </w:r>
    </w:p>
    <w:p>
      <w:r>
        <w:t>2.Â Â Â Â Â Â Â Â  Die Gerichtskosten im Betrag von Fr. 500.-- werden der Beschwerdegegnerin auferlegt.</w:t>
      </w:r>
    </w:p>
    <w:p>
      <w:r>
        <w:t>Rechnung und Einzahlungsschein werden der Kostenpflichtigen nach Eintritt der Â Rechtskraft zugestellt.</w:t>
      </w:r>
    </w:p>
    <w:p>
      <w:r>
        <w:t>3.Â Â Â Â Â Â Â Â  Die Beschwerdegegnerin wird verpflichtet, dem BeschwerdefÃ¼hrer eine ProzessentschÃ¤digung von Fr. 1'700.-- (inkl. Mehrwertsteuer und Barauslagen) zu bezahlen.</w:t>
      </w:r>
    </w:p>
    <w:p>
      <w:r>
        <w:t>4.Â Â Â Â Â Â Â Â  Zustellung gegen Empfangsschein an:</w:t>
      </w:r>
    </w:p>
    <w:p>
      <w:r>
        <w:t>- RechtsanwÃ¤ltin Cordula SpÃ¶rri</w:t>
      </w:r>
    </w:p>
    <w:p>
      <w:r>
        <w:t>- Sozialversicherungsanstalt des Kantons ZÃ¼rich, IV-Stelle</w:t>
      </w:r>
    </w:p>
    <w:p>
      <w:r>
        <w:t>- Bundesamt fÃ¼r Sozialversicherung</w:t>
      </w:r>
    </w:p>
    <w:p>
      <w:r>
        <w:t>sowie nach Eintritt der Rechtskraft an:</w:t>
      </w:r>
    </w:p>
    <w:p>
      <w:r>
        <w:t>-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