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IV.2007.00141 vom 31. Januar 2008</w:t>
      </w:r>
    </w:p>
    <w:p>
      <w:r>
        <w:t>ZH Sozialversicherungsgericht, 2008-01-31, DE</w:t>
      </w:r>
    </w:p>
    <w:p>
      <w:r>
        <w:rPr>
          <w:b/>
        </w:rPr>
        <w:t xml:space="preserve">Quelle: </w:t>
      </w:r>
      <w:r>
        <w:t>https://mcp.opencaselaw.ch/entscheid/zh_sozialversicherungsgericht_IV.2007.00141</w:t>
      </w:r>
    </w:p>
    <w:p>
      <w:r>
        <w:t>FR: ZH_SOZIALVERSICHERUNGSGERICHT IV.2007.00141 du 31 janvier 2008</w:t>
      </w:r>
    </w:p>
    <w:p>
      <w:r>
        <w:t>IT: ZH_SOZIALVERSICHERUNGSGERICHT IV.2007.00141 del 31 gennaio 2008</w:t>
      </w:r>
    </w:p>
    <w:p>
      <w:pPr>
        <w:pStyle w:val="Heading2"/>
      </w:pPr>
      <w:r>
        <w:t>Erwägungen</w:t>
      </w:r>
    </w:p>
    <w:p>
      <w:r>
        <w:rPr>
          <w:b/>
        </w:rPr>
        <w:t>E. 1</w:t>
      </w:r>
    </w:p>
    <w:p>
      <w:r>
        <w:t>1.1Â Â Â Â  Der 1946 geborene N.___ arbeitete von 1981 bis am 31. MÃ¤rz 2004 bei der A.___ als Taxichauffeur (Urk. 9/18 S. 1). Am 31. MÃ¤rz 2004 erlitt er bei einem Verkehrsunfall ein Schleudertrauma. Seither klagt er Ã¼ber Kopf-, Nacken- und RÃ¼ckenbeschwerden (Urk. 9/1 S. 1 f., Urk. 9/12 S. 3 ff., Urk. 9/21 S. 2). Am 27. Juli 2004 brach er sich bei einem Treppensturz den Unterschenkel (Urk. 9/12 S. 3, Urk. 9/12 S. 4, Urk. 9/14 S. 3). Am 10. MÃ¤rz 2006 wurde er wegen eines Carpaltunnelsyndroms an der rechten Hand operiert (Urk. 14). Ausserdem steht er in psychiatrischer Behandlung (Urk. 9/12 S. 9 ff., Urk. 9/41 S. 1 f.).</w:t>
      </w:r>
    </w:p>
    <w:p>
      <w:r>
        <w:t>1.2Â Â Â Â  Am 25. November 2004 hatte sich der Versicherte bei der EidgenÃ¶ssischen Invalidenversicherung zum Leistungsbezug angemeldet (Eingangsdatum: 15. Dezember 2004; Urk. 9/2). Die Sozialversicherungsanstalt des Kantons D.___, IV-Stelle (nachfolgend: IV-Stelle), klÃ¤rte daraufhin die medizinischen und erwerblichen VerhÃ¤ltnisse des Versicherten ab (Urk. 9/7, Urk. 9/14 S. 3, Urk. 9/18, Urk. 9/20-21, Urk. 9/23 S. 3 ff., Urk. 9/41-43) und zog die Akten des Unfallversicherers des Versicherten, der Schweizerischen Unfallversicherungsanstalt (nachfolgend: SUVA), bei (Urk. 9/12-13, Urk. 9/22, Urk. 9/25, Urk. 9/28, Urk. 9/31).</w:t>
      </w:r>
    </w:p>
    <w:p>
      <w:r>
        <w:t>Â Â Â Â Â Â Â Â  In der Zwischenzeit hatte die SUVA dem Versicherten aufgrund des Unfalls am 31. MÃ¤rz 2004 bis Ende Oktober 2005 Taggelder ausgerichtet respektive die Versicherungsleistungen mit VerfÃ¼gung vom 21. November 2005 per sofort mit der BegrÃ¼ndung eingestellt, es bestÃ¼nden keine unfallbedingte BehandlungsbedÃ¼rftigkeit und EinschrÃ¤nkung der ArbeitsfÃ¤higkeit mehr (Urk. 9/31). Der betroffene Haftpflichtversicherer, die ÂWinterthurÂ Schweizerische Versicherungs-Gesellschaft, hatte den Versicherten ausserdem von Juli bis Oktober 2005 wÃ¤hrend einzelner Tage Ã¼berwachen und Ermittlungsberichte erstellen lassen und lehnte in der Folge Versicherungsleistungen ab (Urk. 9/36, Urk. 10/1-3).</w:t>
      </w:r>
    </w:p>
    <w:p>
      <w:r>
        <w:t>Â Â Â Â Â Â Â Â  Auch der IV-Stelle wurde das Ãberwachungsmaterial zugetragen (Urk. 9/36, Urk. 9/44 S. 1). Nach durchgefÃ¼hrtem Vorbescheidverfahren (Urk. 9/47, Urk. 9/50, Urk. 9/54) wies die IV-Stelle das Leistungsbegehren des Versicherten mit VerfÃ¼gung vom 28. Dezember 2006 ab (Urk. 2).</w:t>
      </w:r>
    </w:p>
    <w:p>
      <w:r>
        <w:t>2.Â Â Â Â Â Â  Gegen diese VerfÃ¼gung erhob der Versicherte mit Eingabe vom 29. Januar 2007 Beschwerde und beantragte die Aufhebung des Entscheides der IV-Stelle und die Zusprechung einer ganzen Invalidenrente ab 1. MÃ¤rz 2005 (Urk. 1 S. 2). Die IV-Stelle ersuchte in der Beschwerdeantwort vom 21. MÃ¤rz 2007 um Abweisung der Beschwerde (Urk. 8). In der Replik vom 14. Mai 2007 hielt der Versicherte an den AntrÃ¤gen der Beschwerde fest (Urk. 13) und reichte einen Arztbericht ein (Urk. 14). Die IV-Stelle nahm dazu innert angesetzter Frist (Urk. 15) keine Stellung, weshalb der Schriftenwechsel mit VerfÃ¼gung vom 3. Juli 2007 als geschlossen erklÃ¤rt wurde (Urk. 17).</w:t>
      </w:r>
    </w:p>
    <w:p>
      <w:r>
        <w:t>Das Gericht zieht in ErwÃ¤gung:</w:t>
      </w:r>
    </w:p>
    <w:p>
      <w:r>
        <w:t>1.Â Â Â Â Â Â</w:t>
      </w:r>
    </w:p>
    <w:p>
      <w:r>
        <w:t>1.1Â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hier zu beurteilende Sachverhalt vor dem 1. Januar 2008 verwirklicht hat,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Wenn der entscheidrelevante Sachverhalt ungenÃ¼gend abgeklÃ¤rt wurde, kann das Gericht die Angelegenheit gemÃ¤ss Â§ 26 Abs. 1 des Gesetzes Ã¼ber das Sozialversicherungsgericht (GSVGer) zu neuer Entscheidung an die Vorinstanz zurÃ¼ckweisen (vgl. SVR 1995 ALV Nr. 27 S. 69).</w:t>
      </w:r>
    </w:p>
    <w:p>
      <w:r>
        <w:t>2.Â Â Â Â Â Â  Strittig und zu prÃ¼fen ist der Anspruch auf eine Invalidenrente. Die Beschwerdegegnerin stellt sich auf den Standpunkt, beim BeschwerdefÃ¼hrer bestÃ¼nden keine objektivierbaren, invalidenversicherungsrechtlich relevanten GesundheitsbeeintrÃ¤chtigungen, die sich auf die ErwerbsfÃ¤higkeit auswirken wÃ¼rden. Da der BeschwerdefÃ¼hrer, wie das Observationsmaterial zeige, regelmÃ¤ssig Auto fahre und entgegen den Angaben in den Arztberichten kein sozialer RÃ¼ckzug ersichtlich sei, sei nicht nachvollziehbar, weshalb er nicht mehr als Taxichauffeur arbeiten kÃ¶nne (Urk. 2, Urk. 8). Dagegen wird seitens des BeschwerdefÃ¼hrers eingewendet, er sei als Taxifahrer vollstÃ¤ndig arbeitsunfÃ¤hig, was Ã¤rztlich attestiert worden sei. Die Beschwerdegegnerin habe einzig auf die AbklÃ¤rungen der SUVA Ã¼ber die unfallkausalen Beschwerden verwiesen und ihre AbklÃ¤rungspflicht verletzt, wenn sie die Rentenleistung einzig aufgrund einer Observation abgelehnt habe und keine AbklÃ¤rungen bezÃ¼glich Verweisungsberufen und des aktuellen Gesundheitszustandes im Zeitpunkt der VerfÃ¼gung getÃ¤tigt habe, was nachzuholen sei (Urk. 1 S. 3 ff., Urk. 13 S. 3 ff.).</w:t>
      </w:r>
    </w:p>
    <w:p>
      <w:r>
        <w:t>3.Â Â Â Â Â Â</w:t>
      </w:r>
    </w:p>
    <w:p>
      <w:r>
        <w:t>3.1Â Â Â Â  Eine 100%ige ArbeitsunfÃ¤higkeit in der bisherigen ErwerbstÃ¤tigkeit wurde vorerst von Dr. med. B.___, Spezialarzt fÃ¼r Neurologie, gemÃ¤ss Bericht vom 15. Juni 2004 aufgrund der Diagnose einer HalswirbelsÃ¤ulen-Distorsion bei Schleudertrauma und (anamnestisch angeblich) einer GehirnerschÃ¼tterung (Urk. 9/1 S. 1 f.) attestiert. Ebenso wurde im Austrittsbericht der C.___ vom 3. November 2004 ein Status nach Commotio Cerebri und ein HalswirbelsÃ¤ulen-Schleudertrauma festgehalten und weiter den Status nach perkutaner Schraubenosteosynthese einer nicht dislozierten distalen Tibiafraktur auf der linken Seite am 27. Juli 2004 (Urk. 9/12 S. 5) sowie die Diagnose einer AnpassungsstÃ¶rung, Angst und depressive Reaktion gemischt (ICD-10: F43.2; Urk. 9/12 S. 6 und S. 9) aufgefÃ¼hrt. Betreffend die Kopf- und Nackenbeschwerden hatten die Ãrzte im Rheumatologischen Konsilium vom 26. Oktober 2004 angegeben, von Seiten der HalswirbelsÃ¤ule bestehe im Normalfall noch mÃ¤ssiggradige Beschwerden am Hinterhauptansatz sowie im zervikothorakalen Ãbergang ohne weitere Schmerzausstrahlungen. Die Beweglichkeit der HalswirbelsÃ¤ule sei beschwerdebedingt nur mÃ¤ssiggradig in allen Richtungen eingeschrÃ¤nkt, die muskuloligamentÃ¤ren Strukturen seien ebenfalls nur mÃ¤ssiggradig druckdolent. Zeitweise (wÃ¤hrend des vierwÃ¶chigen Aufenthaltes in der Klinik vom 28. September 2002 bis am 1. November 2004 zweimal) seien unvermittelt und ohne erkennbare Ursache recht heftige subokzipitale Beschwerden aufgetreten, am wahrscheinlichsten zervikal bedingt. FÃ¼r alltÃ¤gliche Belastungen bestÃ¼nden keine erhebliche EinschrÃ¤nkungen, bezÃ¼glich der Wiederaufnahme der Arbeit sei vor allem vor dem Hintergrund der kÃ¼rzlich erlittenen Tibiafraktur zwei bis drei Monate zuzuwarten (Urk. 9/12 S. 4). Im Austrittsbericht erachteten die Ãrzte dennoch eine 100%ige ArbeitsunfÃ¤higkeit in der bisherigen TÃ¤tigkeit als gegeben (Urk. 9/20 S. 7). GegenÃ¼ber der IV-Stelle erachteten die Ãrzte eine berufliche Umstellung vor allem auch aus psychischen GrÃ¼nden fÃ¼r angezeigt (Urk. 9/20 S. 6).</w:t>
      </w:r>
    </w:p>
    <w:p>
      <w:r>
        <w:t>Â Â Â Â Â Â Â Â  In Bezug auf die Tibiafraktur hielten die Ãrzte der Unfallchirurgie des UniversitÃ¤tsspitals D.___ im Bericht vom 3. Februar 2005 (Urk. 9/14 S. 3) und Dr. med. E.___, Spezialarzt fÃ¼r Chirurgie, im Bericht vom 26. MÃ¤rz 2005 (Urk. 9/21 S. 1 f.) fest, dass die Unterschenkelfraktur vom 27. Juli 2004 konsolidiert sei und keine relevanten Beschwerden oder EinschrÃ¤nkungen (mehr) verursache. Hingegen, wie Dr. E.___ in seinem Bericht vom 26. MÃ¤rz 2005 bemerkte, wÃ¼rden die Beschwerden von Seiten des HalswirbelsÃ¤ulen-Traumas und der psychischen StÃ¶rungen auch nach dem stationÃ¤ren Aufenthalt in der C.___ persistieren. Mit Auswirkung auf die ArbeitsfÃ¤higkeit stellte er entsprechend die Diagnosen einer Schmerzchronifizierung bei Status nach HalswirbelsÃ¤ulen-Distorsionstrauma und der AnpassungstÃ¶rungen mit Antriebsverminderung, AngstgefÃ¼hlen, depressiven Symptomen, SchlafstÃ¶rungen und seltenen Panikattacken. Als Taxichauffeur sei der BeschwerdefÃ¼hrer seit dem 31. MÃ¤rz 2004 zu 100 % arbeitsunfÃ¤hig, wobei aber die EinschrÃ¤nkung der ArbeitsfÃ¤higkeit durch die psychischen StÃ¶rungen nicht beurteilt werden kÃ¶nne und der BeschwerdefÃ¼hrer nach der kreisÃ¤rztlichen Untersuchung vom 23. Februar 2005 von der SUVA ab dem 24. Februar 2005 als 100 % arbeitsfÃ¤hig eingestuft worden sei. Der Gesundheitszustand und die ArbeitsfÃ¤higkeit seien besserungsfÃ¤hig (Urk. 9/21 S. 1 ff.).</w:t>
      </w:r>
    </w:p>
    <w:p>
      <w:r>
        <w:t>Â Â Â Â Â Â Â Â  Dem Bericht von Dr. med. F.___, Facharzt fÃ¼r Neurologie, vom 20. Mai 2005 ist zu entnehmen, dass der BeschwerdefÃ¼hrer in letzter Zeit (vor dem Bericht) vermehrt an Cervicobrachialgie auf der rechten Seite mit Einschlafen der Finger und SchwÃ¤che sowie nach wie vor als Folgen der Schmerzen an Schlaflosigkeit und NervositÃ¤t leide. Seit einem Jahr bestehe ausserdem eine zunehmende Schwellung im Bereich des rechten musculus deltoideus. Vermutlich stÃ¤nden die ParÃ¤sthesien im rechten Arm damit in Zusammenhang (Urk. 9/25 S. 12).</w:t>
      </w:r>
    </w:p>
    <w:p>
      <w:r>
        <w:t>Â Â Â Â Â Â Â Â  Das Schmerzzentrum der G.___ diagnostizierte beim BeschwerdefÃ¼hrer gemÃ¤ss dem Bericht vom 8. Juni 2005 (insbesondere gestÃ¼tzt auf die Angaben der C.___) mit Auswirkung auf die ArbeitsfÃ¤higkeit ein MÃ¼digkeits-/ErschÃ¶pfungssyndrom gekoppelt mit einer gemischten affektiven StÃ¶rung (im gegenwÃ¤rtigen Zeitpunkt hauptsÃ¤chlich Antriebsproblematik und Dysphorie). Aus der Sicht des BeschwerdefÃ¼hrers sei die SchlafstÃ¶rung (schmerzbedingt) ebenfalls ein sehr wichtiger Faktor, weshalb die MÃ¼digkeit/ErschÃ¶pfung mÃ¶glicherweise (mindestens zum Teil) auf eine mangelnde Erholung zurÃ¼ckgehe. Die ArbeitsunfÃ¤higkeit in Prozenten sei nach zwei Konsultationen unklar, ergÃ¤nzende medizinische AbklÃ¤rungen seien angezeigt (Urk. 9/23 S. 3 f.).</w:t>
      </w:r>
    </w:p>
    <w:p>
      <w:r>
        <w:t>Â Â Â Â Â Â Â Â  Die H.___, wo der BeschwerdefÃ¼hrer vom 7. Juni 2005 bis 4. Juli 2005 behandelt wurde, hielt im Bericht vom 14. Juli 2004 die Diagnose eines zervikospondylogenen/-zephalen Syndroms bei Status nach HalswirbelsÃ¤ulen-Distorsion und bei Symptomausweitung sowie Verdacht auf SchmerzverarbeitungsstÃ¶rung fest. Bei Eintritt sei die Dekonditionierung mit Ãbergewicht aufgefallen. Es bestehe eine ausgeprÃ¤gte Fehlhaltung mit Protraktion der HalswirbelsÃ¤ule und Ãberlastung der unteren Halswirbelsegmente mit Schmerzangabe bei Testung der aktiven Beweglichkeit der HalswirbelsÃ¤ule. Bei Austritt habe er subjektiv Ã¼ber eine gesamte Regredienz der vorbestehenden Beschwerden berichtet. Die HalswirbelsÃ¤ulenbeweglichkeit habe sich bis zum Austritt verbessert, jedoch sei die Rotation nach links besser als nach rechts und die Flexion besser als die Extension gewesen (Urk. 9/25 S. 3 f.). Die neuropsychologische AbklÃ¤rung vom 24. Juni 2006 hat gemÃ¤ss dem Bericht der H.___ vom 15. August 2005 ergeben, dass die ArbeitsfÃ¤higkeit als Taxifahrer aufgrund der erhobenen schwankenden konzentrativen Daten sowie der vom BeschwerdefÃ¼hrer geschilderten erhÃ¶hten Ãngstlichkeit beim Autofahren eingeschrÃ¤nkt sei. Aufgrund der psychophysischen Belastbarkeit werde er zurzeit in seinem angestammten Beruf als nicht arbeitsfÃ¤hig erachtet. Es sei denkbar, dass er die Arbeit wieder aufnehmen kÃ¶nne, wenn mehr Sicherheit beim Fahren erarbeitet werde. Eine Beurteilung der ArbeitsfÃ¤higkeit solle fortlaufend durch den behandelnden Psychiater vorgenommen werden (Urk. 9/28 S. 3 f.).</w:t>
      </w:r>
    </w:p>
    <w:p>
      <w:r>
        <w:t>Â Â Â Â Â Â Â Â  Dr. med. I.___, Facharzt fÃ¼r Psychiatrie und Psychotherapie, bei welchem der BeschwerdefÃ¼hrer seit dem 29. April 2005 in Behandlung ist, begrÃ¼ndete gemÃ¤ss dem Bericht vom 10. September 2006 die darin attestierte, seit dem 31. MÃ¤rz 2004 bestehende 100%ige ArbeitsunfÃ¤higkeit mit dem Verdacht auf eine episodische paroxysmale Angst im Rahmen einer mittelgradig depressiven Epsiode mit somatischen Symptomen (ICD-10: F41.0, F32.11), wobei sich aber keine Hinweise auf Auffassungs-, MerkfÃ¤higkeits-, Konzentrations- oder GedÃ¤chtnisstÃ¶rungen zeigen wÃ¼rden. Der wenig kooperative, passiv-aggressive BeschwerdefÃ¼hrer sei bedrÃ¼ckt, rat- und mutlos und deutlich leidend. Der formale Gedankengang sei weitgehend unauffÃ¤llig, inhaltlich stark auf die schlecht aushaltbaren Dauerschmerzen eingeengt. Es wÃ¼rden sich ein ausgeprÃ¤gtes Morgentief, Sorgen, innere Anspannung, Insomnie, Anhedonie, Libidoverlust, Angst, sozialer RÃ¼ckzug sowie diverse somatische Beschwerden zeigen. Der Gesundheitszustand sei stationÃ¤r. Eine prognostische EinschÃ¤tzung sei vom Verlauf des derzeitigen stationÃ¤ren Klinikaufenthaltes in der J.___ abhÃ¤ngig (Urk. 9/41 S. 1 f.).</w:t>
      </w:r>
    </w:p>
    <w:p>
      <w:r>
        <w:t>Â Â Â Â Â Â Â Â  Dr. E.___ hielt im Verlaufsbericht vom 14. September 2006 schliesslich fest, der BeschwerdefÃ¼hrer berichte Ã¼ber anhaltende Schmerzen im Nacken rechtsbetont mit Ausstrahlung in die rechte Schulter und den Oberarm. ZusÃ¤tzlich wÃ¼rden ParÃ¤sthesien im Vorderarm und in der Hand sowie im rechten Bein angegeben. Die Beschwerden seien unverÃ¤ndert konstant, eine Besserung sei nie eingetreten. Bei der klinischen Untersuchung seien die Befunde unverÃ¤ndert. Nachweisbar sei eine Fehlhaltung der HalswirbelsÃ¤ule mit eingeschrÃ¤nkter Beweglichkeit und druckdolenter verspannter paravertebraler Muskulatur. Die peripheren Beschwerdeangaben seien durch einfache klinische Untersuchungen nicht objektivierbar. Verschlechtert erscheine der psychische Zustand. Er zeige eine depressive Grundstimmung, sei Ã¤ngstlich und nervÃ¶s, und es wÃ¼rden massive SchlafstÃ¶rungen angegeben. VerstÃ¤rkt plage ihn die soziale und finanzielle Situation, aus der er resignativ keinen Ausweg sehe. Eine ergÃ¤nzende medizinische AbklÃ¤rung im Sinne einer umfassenden Beurteilung einer medizinischen AbklÃ¤rungsstelle sei angezeigt (Urk. 9/43 S. 1 f.).</w:t>
      </w:r>
    </w:p>
    <w:p>
      <w:r>
        <w:t>Â Â Â Â Â Â Â Â  Dem mit der Replik eingereichten Bericht von Dr. F.___ vom 2. Mai 2007 ist des Weiteren zu entnehmen, dass der BeschwerdefÃ¼hrer am 10. MÃ¤rz 2006 von Dr. med. K.___, Handchirurg, wegen eines schweren Carpaltunnelsyndroms operiert worden sei, jedoch wieder Schmerzen habe. Dr. K.___ habe ihn am 25. Oktober 2006 nochmals beurteilt und eine Tendovaginitis stenosans Digitum I auf der rechten Seite und beginnend Digitum II und III rechts diagnostiziert. Es seien darauf eine Lokalinfiltration mit Cortison durchgefÃ¼hrt worden, jedoch klage der BeschwerdefÃ¼hrer weiterhin Ã¼ber Schwellungen und Schmerzen im Bereich der rechten Hand, welche bei Belastungen zunÃ¤hmen. Der BeschwerdefÃ¼hrer habe grosse psychosoziale und finanzielle Probleme. Er klage Ã¼ber die gleichen Beschwerden (cervico-occipital, Schwindel, Cervicobrachialgie rechts). Die Fahrtauglichkeit mÃ¼sse neu evaluiert werden, am Besten durch das Institut fÃ¼r Rechtsmedizin (Urk. 14).</w:t>
      </w:r>
    </w:p>
    <w:p>
      <w:r>
        <w:t>3.2Â Â Â Â  Keiner dieser Arztberichte Ã¤usserte sich zur ArbeitsfÃ¤higkeit des BeschwerdefÃ¼hrers in einer leidensangepassten TÃ¤tigkeit. Lediglich in der angestammten TÃ¤tigkeit als Taxichauffeur attestierten Dr. B.___ (Urk. 9/1 S. 2), die C.___ (Urk. 9/12 S. 5, Urk. 9/20 S. 1), Dr. E.___ (Urk. 9/21 S. 1), die H.___ (Urk. 9/28 S. 4) und Dr. I.___ (Urk. 9/41 S. 1) dem BeschwerdefÃ¼hrer fÃ¼r die Zeit nach dem Verkehrsunfall vom 31. MÃ¤rz 2004 eine 100%ige ArbeitsunfÃ¤higkeit. Einzig der Kreisarzt Dr. med. L.___, Facharzt fÃ¼r Chirurgie, Ã¤usserte sich im Bericht vom 24. Februar 2005 zur ArbeitsfÃ¤higkeit des BeschwerdefÃ¼hrers in einer leidensangepassten TÃ¤tigkeit. Danach sei der BeschwerdefÃ¼hrer in somatischer Hinsicht in einer wechselbelastenden TÃ¤tigkeit (stehend, gehend, sitzend ohne lÃ¤ngere dauernde gleichfÃ¶rmige Belastung im oberen WirbelsÃ¤ulenbereich, vereinzelt bis 25 Kilogramm) vollstÃ¤ndig arbeitsfÃ¤hig, was grundsÃ¤tzlich der angestammten TÃ¤tigkeit als Taxifahrer entspreche. Ob allenfalls unfallfremd eine ArbeitsunfÃ¤higkeit bestehe, werde ihm Rahmen der Unfallfolgen nicht abschliessend beurteilt (Urk. 9/22 S. 19). Denn die bestehenden Beschwerden mit Nacken-HalswirbelsÃ¤ulen-Symptomatik und SensibilitÃ¤tsstÃ¶rungen am rechten Ober- und Vorderarm seien allenfalls mit den degenerativen VerÃ¤nderungen der HalswirbelsÃ¤ule vereinbar, mit dem Unfallereignis aber nicht erklÃ¤rbar (Urk. 9/22 S. 17). Es seien keine bildgebenden posttraumatischen VerÃ¤nderungen nachweisbar. Zudem wÃ¼rden (in den Vorakten) aufgrund der weiteren bildgebenden Untersuchungen und psychosomatischen ErgÃ¤nzungen unfallfremde Diagnosen festgehalten (AnpassungsstÃ¶rung, Angst und depressive Reaktion, Fixierung auf die Symptome, Blockierung der tÃ¤glichen AktivitÃ¤ten, EinschrÃ¤nkung der Schlafhygiene). Ob diese eine ArbeitsunfÃ¤higkeit rechtfertigen wÃ¼rden, sei einerseits bezÃ¼glich psychischer AdÃ¤quanz der Beschwerden zum Unfallereignis juristisch-administrativ zu prÃ¼fen, andererseits wegen den unfallfremden Diagnosen durch den Hausarzt festzulegen (Urk. 9/22 S. 18).</w:t>
      </w:r>
    </w:p>
    <w:p>
      <w:r>
        <w:t>Â Â Â Â Â Â Â Â  Die kreisÃ¤rztliche Beurteilung von Dr. L.___ vom 24. Februar 2005 berÃ¼cksichtigte gemÃ¤ss diesen AusfÃ¼hrungen weder die Auswirkungen der psychischen noch jene allfÃ¤lliger unfallfremden Beschwerden auf die ArbeitsfÃ¤higkeit, weshalb darauf zur PrÃ¼fung der invalidenversicherungsrechtlichen AnsprÃ¼che nicht abschliessend abzustellen ist. Denn es kann aufgrund der geschilderten Ã¤rztlichen Beurteilungen nicht ausgeschlossen werden, dass die ArbeitsfÃ¤higkeit des BeschwerdefÃ¼hrers im zu beurteilenden Zeitraum bis zur angefochtenen VerfÃ¼gung vom 28. Dezember 2006 zumindest teil- und zeitweise in relevantem Ausmass eingeschrÃ¤nkt war. UngeklÃ¤rt ist ausserdem, welchen (allenfalls zusÃ¤tzlichen) Einfluss die von Dr. K.___ am 10. MÃ¤rz 2006 durchgefÃ¼hrte Operation des Carpaltunnelsyndroms respektive die am 25. Oktober 2006 gestellten Diagnosen der Tendovaginitis (Urk. 14) und der von Dr. I.___ erwÃ¤hnte Aufenthalt in der J.___ (Urk. 9/41 S. 1 f.) auf die ArbeitsfÃ¤higkeit hatten respektive haben. Zudem ist den psychiatrischen Berichten der C.___ (Urk. 9/12 S. 9 ff.) und von Dr. I.___ (Urk. 9/41) nicht zu entnehmen, ob, weshalb (nicht) und inwiefern der BeschwerdefÃ¼hrer Ã¼ber die psychischen Ressourcen verfÃ¼gt, um die (allfÃ¤llige) EinschrÃ¤nkung der ErwerbsfÃ¤higkeit bei Aufbietung allen guten Willens zur Verwertung der verbleibenden LeistungsfÃ¤higkeit abwenden zu kÃ¶nnen, sowie ob, inwiefern und mit welcher Auswirkung auf die ArbeitsfÃ¤higkeit psychosoziale und soziokulturelle Belastungsfaktoren die psychischen Leiden verursachten. Angesichts der Vielfalt der Beschwerden fehlt es insbesondere an einer medizinischen Grundlage im Sinne einer fachÃ¤rztlichen interdisziplinÃ¤ren Gesamtbeurteilung, welche alle somatischen und psychischen Beschwerden, insbesondere auch die nicht-unfallbedingten, berÃ¼cksichtigt, und die Frage klÃ¤rt, welche Auswirkung diese Beschwerden auf die ArbeitsfÃ¤higkeit in der angestammten und in einer leidensangepassten ErwerbstÃ¤tigkeit fÃ¼r die ganze relevante Zeit ab MÃ¤rz 2004 haben. Eine solche Beurteilung ist von der Beschwerdegegnerin einzuholen.</w:t>
      </w:r>
    </w:p>
    <w:p>
      <w:r>
        <w:t>3.3Â Â Â Â  Zu keinem anderen Ergebnis fÃ¼hrt das ins Recht gelegte Observationsmaterial (Urk. 10/1-3). Zwar lassen das Bildmaterial und die Ermittlungsberichte in der Tat Zweifel darÃ¼ber aufkommen, ob der BeschwerdefÃ¼hrer aufgrund seiner Beschwerden derart beeintrÃ¤chtigt war und ist, dass er gar keine, namentlich auch keine leichten TÃ¤tigkeiten mehr ausÃ¼ben kÃ¶nnte. Denn dem Observationsmaterial ist zu entnehmen, dass der BeschwerdefÃ¼hrer an mehreren Tagen im August und September 2005 wÃ¤hrend ungefÃ¤hr zwanzig Minuten Auto fuhr, dabei trotz der Ã¤rztlich festgehaltenen HalswirbelsÃ¤ulenbeschwerden den Kopf weitreichend nach rechts und nach links bewegte, und sich von August bis Oktober 2005 entgegen der psychiatrisch festgehaltenen Angabe eines sozialen RÃ¼ckzugs in dieser Zeit (Urk. 9/41 S. 2) an mehreren Tagen je mehrere Stunden teilweise bis am spÃ¤ten Abend im Restaurantbetrieb seiner Frau aufhielt und dabei Kontakt zu seiner Familie und weiteren Personen pflegte (Urk. 10/1-3).</w:t>
      </w:r>
    </w:p>
    <w:p>
      <w:r>
        <w:t>Â Â Â Â Â Â Â Â  Jedoch kann allein aufgrund des Observationsmaterials nicht beurteilt werden, ob, in Bezug auf welche TÃ¤tigkeiten und in welchem Umfang der BeschwerdefÃ¼hrer seit MÃ¤rz 2004 arbeitsunfÃ¤hig ist. Eine ergÃ¤nzende medizinische AbklÃ¤rung erweist sich als unumgÃ¤nglich. Die Sache ist daher an die Beschwerdegegnerin zurÃ¼ckzuweisen, damit sie eine medizinische Begutachtung anordne. Diese wird in Kenntnis der Vorakten, insbesondere auch des Observierungsmaterials zu erfolgen haben, damit dessen Ergebnisse in die medizinische WÃ¼rdigung miteinbezogen werden kÃ¶nnen. Die Beschwerde ist daher in dem Sinne gutzuheissen, dass die angefochtene VerfÃ¼gung vom 28. Dezember 2006 (Urk. 2) aufzuheben und die Sache zur ergÃ¤nzenden AbklÃ¤rung im Sinne der ErwÃ¤gungen und zu erneutem Entscheid Ã¼ber den Rentenanspruch des BeschwerdefÃ¼hrers an die Beschwerdegegnerin zurÃ¼ckzuweisen ist.</w:t>
      </w:r>
    </w:p>
    <w:p>
      <w:r>
        <w:t>4.Â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dem BeschwerdefÃ¼hrer eine ProzessentschÃ¤digung von Fr. 2Â200.- (inkl. Mehrwertsteuer und Barauslagen) zuzusprechen.</w:t>
      </w:r>
    </w:p>
    <w:p>
      <w:r>
        <w:t>Das Gericht erkennt:</w:t>
      </w:r>
    </w:p>
    <w:p>
      <w:r>
        <w:t>1.Â Â Â Â Â Â Â Â  Die Beschwerde wird in dem Sinne gutgeheissen, dass die angefochtene VerfÃ¼gung vom 28. Dezember 2006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2Â200.- (inkl. Barauslagen und MWSt) zu bezahlen.</w:t>
      </w:r>
    </w:p>
    <w:p>
      <w:r>
        <w:t>4.Â Â Â Â Â Â Â Â  Zustellung gegen Empfangsschein an:</w:t>
      </w:r>
    </w:p>
    <w:p>
      <w:r>
        <w:t>- Rechtsanwalt Dr. Bruno HÃ¤fliger</w:t>
      </w:r>
    </w:p>
    <w:p>
      <w:r>
        <w:t>- Sozialversicherungsanstalt des Kantons ZÃ¼rich, IV-Stelle</w:t>
      </w:r>
    </w:p>
    <w:p>
      <w:r>
        <w:t>- Bundesamt fÃ¼r Sozialversicherung</w:t>
      </w:r>
    </w:p>
    <w:p>
      <w:r>
        <w:t>sowie nach Eintritt der Rechtskraft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