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IV.2007.00129 vom 27. August 2008</w:t>
      </w:r>
    </w:p>
    <w:p>
      <w:r>
        <w:t>ZH Sozialversicherungsgericht, 2008-08-27, DE</w:t>
      </w:r>
    </w:p>
    <w:p>
      <w:r>
        <w:rPr>
          <w:b/>
        </w:rPr>
        <w:t xml:space="preserve">Quelle: </w:t>
      </w:r>
      <w:r>
        <w:t>https://mcp.opencaselaw.ch/entscheid/zh_sozialversicherungsgericht_IV.2007.00129</w:t>
      </w:r>
    </w:p>
    <w:p>
      <w:r>
        <w:t>FR: ZH_SOZIALVERSICHERUNGSGERICHT IV.2007.00129 du 27 août 2008</w:t>
      </w:r>
    </w:p>
    <w:p>
      <w:r>
        <w:t>IT: ZH_SOZIALVERSICHERUNGSGERICHT IV.2007.00129 del 27 agosto 2008</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Bei nicht erwerbstÃ¤tigen Versicherten, welche im Aufgabenbereich tÃ¤tig sind und denen die Aufnahme einer ErwerbstÃ¤tigkeit nicht zugemutet werden kann, wird fÃ¼r die Bemessung der InvaliditÃ¤t in Abweichung von Art. 16 ATSG darauf abgestellt, in welchem Masse sie behindert sind, sich im Aufgabenbereich zu betÃ¤tigen (Art. 8 Abs. 3 ATSG;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IVV).</w:t>
      </w:r>
    </w:p>
    <w:p>
      <w:r>
        <w:t>2.3Â Â Â Â  Die gemÃ¤ss Art. 28 Abs. 1 IVG (in der seit dem 1. Januar 2004 gÃ¼ltigen Fassung)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rPr>
          <w:b/>
        </w:rPr>
        <w:t>E. 3</w:t>
      </w:r>
    </w:p>
    <w:p>
      <w:r>
        <w:t>3.1Â Â Â Â  Die Beschwerdegegnerin begrÃ¼ndete die Abweisung des Rentenbegehrens damit, dass sich die festgestellte Fibromyalgie aus medizinischer Sicht zu maximal 20 Prozent auf die ArbeitsfÃ¤higkeit auswirke. Die HaushaltsabklÃ¤rung vor Ort habe dennoch eine EinschrÃ¤nkung von 35.1 % ergeben, was auch dem InvaliditÃ¤tsgrad entspreche und damit keinen Rentenanspruch begrÃ¼nde (Urk. 2 S. 1 f.).</w:t>
      </w:r>
    </w:p>
    <w:p>
      <w:r>
        <w:t>3.2Â Â Â Â  DemgegenÃ¼ber machte die BeschwerdefÃ¼hrerin geltend, es sei eine Beurteilung der psychischen Komponenten der Schmerzverarbeitung notwendig (Urk. 1 Ziff. 4.3). Der Gutachter Dr. G.___ habe als Rheumatologe ausdrÃ¼cklich darauf hingewiesen, dass er den Schweregrad des Schmerzerlebens nicht beurteilen kÃ¶nne und diesbezÃ¼glich eine ergÃ¤nzende psychiatrische Beurteilung fÃ¼r notwendig halte (Urk. 1 Ziff. 3.1). Die HaushaltsabklÃ¤rung beruhe sodann nicht nur auf den von ihr gemachten Aussagen, sondern vor allem auf der Interpretation des Aussendienstmitarbeiters (Urk. 1 Ziff. 5). Weder dem Ehegatten noch den minderjÃ¤hrigen Kindern sei eine Mithilfe zumutbar (Urk. 1 Ziff. 5.1-5.3).</w:t>
      </w:r>
    </w:p>
    <w:p>
      <w:r>
        <w:t>3.3Â Â Â Â  Strittig und zu prÃ¼fen ist somit der InvaliditÃ¤tsgrad der BeschwerdefÃ¼hrerin. Unbestritten ist hingegen die Qualifikation der BeschwerdefÃ¼hrerin als nichterwerbstÃ¤tige Hausfrau (vgl. Urk. 8/17 Ziff. 2.5, Urk. 1 Ziff. 1).</w:t>
      </w:r>
    </w:p>
    <w:p>
      <w:r>
        <w:rPr>
          <w:b/>
        </w:rPr>
        <w:t>E. 4</w:t>
      </w:r>
    </w:p>
    <w:p>
      <w:r>
        <w:t>4.1Â Â Â Â  Dr. med. A.___, Facharzt FMH fÃ¼r Rheumatologie und Innere Medizin, Manuelle Medizin SAMM, diagnostizierte in seinem Bericht vom 2. Februar 2005 unter anderem Polyarthralgien bisher unklarer Denomination sowie Kopfschmerzen vom Spannungstyp. Die BeschwerdefÃ¼hrerin leide seit Jahren an wechselnden Beschwerden im Schulter- und Armbereich von wechselnder IntensitÃ¤t und neu mit Schmerzverteilung im ganzen KÃ¶rper mit schmerzhaften Schwellungen in den Fingern und einem allgemeinen Kraftverlust und MÃ¼digkeit. Die geschilderten Beschwerden wÃ¼rden sich vorerst keiner spezifischen Erkrankung zuordnen lassen (Urk. 8/7/7).</w:t>
      </w:r>
    </w:p>
    <w:p>
      <w:r>
        <w:t>Â Â Â Â Â Â Â Â  WÃ¤hrend eines Schmerzschubes untersuchte Dr. A.___ die BeschwerdefÃ¼hrerin erneut im April 2005 und hielt in seinem Bericht vom 12. April 2005 fest, in der Gesamtheit der Beschwerden sei nun doch das Bild einer Fibromyalgie erkennbar (Urk. 8/7/5).</w:t>
      </w:r>
    </w:p>
    <w:p>
      <w:r>
        <w:t>4.2Â Â Â Â  Vom 19. Juli bis 16. August 2005 nahm die BeschwerdefÃ¼hrerin in der RehaClinic B.___ an einem spezifischen vierwÃ¶chigen, ganzheitlich orientierten und interdisziplinÃ¤ren Behandlungsprogramm fÃ¼r Patienten mit chronischen Schmerzen (ZISP) teil. Im Austrittsbericht vom 24. August 2005 nannten Dr. med. C.___, Oberarzt, med. pract. D.___, Assistenzarzt, sowie lic. phil. E.___, Leiter des ZISP, folgende Diagnosen (Urk. 8/12 S. 1):</w:t>
      </w:r>
    </w:p>
    <w:p>
      <w:r>
        <w:t>- Fibromyalgie-Syndrom mit/bei</w:t>
      </w:r>
    </w:p>
    <w:p>
      <w:r>
        <w:t>- Polyarthralgien und weitlÃ¤ufigen myofaszialen Schmerzausbreitungen sowie multiplen Tendomyopathien</w:t>
      </w:r>
    </w:p>
    <w:p>
      <w:r>
        <w:t>Â Â Â Â Â Â Â Â  WÃ¤hrend der Hospitalisation habe bei der motivierten und kooperativ mitarbeitenden BeschwerdefÃ¼hrerin der bekannte wechselnde Schmerzverlauf dominiert, insgesamt habe aber eine erfreuliche Verbesserung festgestellt werden kÃ¶nnen. Sie habe die Copingstrategien sehr gut erlernt und somit einen deutlich verbesserten Umgang mit der leicht regredienten Schmerzsymptomatik erfahren. Die physiotherapeutische Belastbarkeit sei kontinuierlich gesteigert und ein ausgebautes kraftaufbauendes und detonisierendes Heimprogramm erlernt worden. Die BeschwerdefÃ¼hrerin fÃ¼hle sich wieder in der Lage, die hÃ¤uslichen und mÃ¼tterlichen Pflichten mit UnterstÃ¼tzung durch eine Haushaltshilfe zunehmend wahrzunehmen (Urk. 8/12 S. 2). Empfehlenswert seien weiterfÃ¼hrende ambulante psychotherapeutische GesprÃ¤che sowie das Training in einem geeigneten Fitnesscenter zur StÃ¤rkung der allgemeinen Kraftausdauer (Urk. 8/12 S. 3).</w:t>
      </w:r>
    </w:p>
    <w:p>
      <w:r>
        <w:t>4.3Â Â Â Â  Der Hausarzt Dr. med. F.___, Facharzt FMH fÃ¼r Allgemeinmedizin, diagnostizierte in seinem Bericht vom 8. Dezember 2005 im Wesentlichen eine Polyarthralgie sowie einen Verdacht auf Fibromyalgie (Urk. 8/7/1 lit. A) und attestierte eine ArbeitsunfÃ¤higkeit von 50 % seit ca. April 2005 (Urk. 8/7/1 lit. B). Die BeschwerdefÃ¼hrerin mÃ¼sse im Haushalt sicherlich entlastet werden, bei SchmerzschÃ¼ben sei sie bei den Haushaltsarbeiten deutlich behindert (Urk. 8/7/2 lit. D.7). Der Schmerzverlauf erfolge schubweise, wÃ¤hrend eines Schubes sei die Belastbarkeit herabgesetzt und die BeschwerdefÃ¼hrerin sei lÃ¤rm- und stressempfindlich (Urk. 8/7/4).</w:t>
      </w:r>
    </w:p>
    <w:p>
      <w:r>
        <w:t>4.4Â Â Â Â  Am 16. Dezember 2005 bestÃ¤tigte Dr. med. A.___ die vom Hausarzt genannten Diagnosen (Urk. 8/9/1 lit. A). Die BeschwerdefÃ¼hrerin sei zwar nicht berufstÃ¤tig, die Arbeits- und ErwerbsfÃ¤higkeit hÃ¤nge aber unter anderem auch vom neuropsychischen Anteil der vorliegenden Fibromyalgie ab. EinschrÃ¤nkungen im Haushalt bestÃ¼nden wahrscheinlich auch durch die besonderen UmstÃ¤nde mit vier Kindern mit angeblicher Tendenz zu ADHS (Urk. 8/9/4). BezÃ¼glich der alltÃ¤glichen Lebensverrichtungen stellte Dr. A.___ keine Hilflosigkeit fest (Urk. 8/9/5-7).</w:t>
      </w:r>
    </w:p>
    <w:p>
      <w:r>
        <w:t>4.5Â Â Â Â  Dr. med. G.___, Facharzt FMH fÃ¼r Rheumatologie und Innere Medizin, erstellte am 13. April 2006 im Auftrag der Beschwerdegegnerin ein Gutachten und stÃ¼tzte sich dabei auf die ihm zur VerfÃ¼gung gestellten Akten sowie eigene Untersuchungsbefunde (Urk. 8/14 S. 1). Die BeschwerdefÃ¼hrerin leide an einem klassischen Fibromyalgie-Syndrom. Die Untersuchung habe weder Hinweise auf eine primÃ¤r psychische StÃ¶rung noch Anhaltspunkte fÃ¼r eine psychosoziale Belastungssituation oder eine Symptomausweitung ergeben. Aus streng rheumatologischer Sicht sei die ArbeitsfÃ¤higkeit durch Schmerzen und AbschwÃ¤chung der Muskulatur sowie die erhÃ¶hte ErmÃ¼dbarkeit infolge der Dekonditionierung beeintrÃ¤chtigt. Die diesbezÃ¼gliche EinschrÃ¤nkung der ArbeitsfÃ¤higkeit fÃ¼r leichte bis mittelschwere Arbeiten schÃ¤tze er auf 20 %. Unbedingt erforderlich sei aber bei dem heute als interdisziplinÃ¤r anerkannten Krankheitsbild eine ergÃ¤nzende psychiatrische Beurteilung zur AbschÃ¤tzung des Schweregrades des Schmerzerlebens und zur Evaluation einer allfÃ¤lligen psychiatrischen KomorbiditÃ¤t (Urk. 8/14 Ziff. 4.1).</w:t>
      </w:r>
    </w:p>
    <w:p>
      <w:r>
        <w:rPr>
          <w:b/>
        </w:rPr>
        <w:t>E. 5</w:t>
      </w:r>
    </w:p>
    <w:p>
      <w:r>
        <w:t>5.1Â Â Â Â  Aus den vorliegenden Arztberichten ergibt sich Ã¼bereinstimmend, dass die BeschwerdefÃ¼hrerin an einer Fibromyalgie leidet (Urk. 8/7 lit. A, Urk. 8/9 lit. A, Urk. 8/12 S. 1, 8/14 Ziff. 4.1), wovon im Ãbrigen auch die Beschwerdegegnerin ausgeht (Urk. 2 S. 1).</w:t>
      </w:r>
    </w:p>
    <w:p>
      <w:r>
        <w:t>Â Â Â Â Â Â Â Â  Weder der Hausarzt Dr. F.___ noch die FachÃ¤rzte diagnostizierten darÃ¼ber hinaus psychische BeeintrÃ¤chtigungen oder stellten diesbezÃ¼gliche Anzeichen fest. Der Gutachter Dr. G.___ hielt vielmehr ausdrÃ¼cklich fest, die Untersuchung habe keine Hinweise auf eine primÃ¤r psychische StÃ¶rung, eine psychosoziale Belastungssituation oder Symptomausweitung ergeben (Urk. 8/14 Ziff. 4.1). Anhaltspunkte, welche die zusÃ¤tzlich von der BeschwerdefÃ¼hrerin beantragte psychiatrische Begutachtung rechtfertigen wÃ¼rden, liegen somit nicht vor. Wie diese selber ausfÃ¼hrte (Urk. 1 Ziff. 3.1), empfahl der Gutachter Dr. G.___ eine psychiatrische Beurteilung insbesondere zur AbschÃ¤tzung des Schweregrades des Schmerzerlebens (Urk. 8/14 Ziff. 4.1). Die von ihm empfohlene Evaluation einer allfÃ¤lligen psychiatrischen KomorbiditÃ¤t kann jedoch aufgrund der fehlenden Anhaltspunkte unterbleiben. Diese Beurteilung wird auch durch die Aussagen der BeschwerdefÃ¼hrerin gegenÃ¼ber Dr. G.___ gestÃ¼tzt, wonach sie die von den Ãrzten der RehaClinic B.___ als empfehlenswert beschriebene Psychotherapie nicht in Angriff nahm, da sie sich nicht krank und auch nicht depressiv fÃ¼hle (Urk. 8/14 Ziff. 2 S. 4).</w:t>
      </w:r>
    </w:p>
    <w:p>
      <w:r>
        <w:t>Â Â Â Â Â Â Â Â  Zu prÃ¼fen bleibt, ob die diagnostizierte Fibromyalgie unter BerÃ¼cksichtigung der Rechtsprechung einen invalidisierenden Gesundheitsschaden darstellt.</w:t>
      </w:r>
    </w:p>
    <w:p>
      <w:r>
        <w:t>5.2Â Â Â Â  Weder fÃ¼r die Verwaltung noch fÃ¼r das Gericht besteht ein Anlass, die Diagnose ÂFibromyalgie" in Frage zu stellen, auch wenn diese in der Ãrzteschaft umstritten ist. Die Fibromyalgie weist zahlreiche mit den somatoformen SchmerzstÃ¶rungen gemeinsame Aspekte auf, sodass es sich beim aktuellen Kenntnisstand aus juristischer Sicht rechtfertigt, die von der Rechtsprechung im Bereich der somatoformen SchmerzstÃ¶rungen entwickelten GrundsÃ¤tze bei der WÃ¼rdigung des invalidisierenden Charakters einer Fibromyalgie analog anzuwenden (BGE 132 V 65 Erw. 4).</w:t>
      </w:r>
    </w:p>
    <w:p>
      <w:r>
        <w:t>Â Â Â Â Â Â Â Â  Wie jede andere psychische BeeintrÃ¤chtigung begrÃ¼nden indes auch eine diagnostizierte anhaltende somatoforme SchmerzstÃ¶rung oder eine Fibromyalgie als solche noch keine InvaliditÃ¤t. Vielmehr besteht eine Vermutung, dass die somatoforme SchmerzstÃ¶rung, die Fibromyalgie oder deren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5.3Â Â Â Â  Es ist somit im Folgenden das Vorliegen der einzelnen Kriterien zu prÃ¼fen.</w:t>
      </w:r>
    </w:p>
    <w:p>
      <w:r>
        <w:t>Â Â Â Â Â Â Â Â  Das zentrale Kriterium einer psychischen KomorbiditÃ¤t ist offensichtlich nicht erfÃ¼llt. Wie erwÃ¤hnt ergeben sich weder aus Ã¤rztlicher Sicht noch aufgrund des Empfindens der BeschwerdefÃ¼hrerin selber Hinweise auf zusÃ¤tzliche psychische BeeintrÃ¤chtigungen (vgl. vorstehend Erw. 5.2).</w:t>
      </w:r>
    </w:p>
    <w:p>
      <w:r>
        <w:t>Â Â Â Â Â Â Â Â  Ebenso sind auch die alternativen Kriterien nicht oder nicht im erforderlichen Mass erfÃ¼llt. Das Schmerzprogramm, an welchem die BeschwerdefÃ¼hrerin im Sommer 2005 teilnahm, verlief gemÃ¤ss Bericht vom 24. August 2005 erfolgreich und brachte eine feststellbare Verbesserung der Schmerzsymptomatik (Urk. 8/12 S. 2). Dementsprechend liegt weder ein chronifizierter Krankheitsverlauf mit unverÃ¤nderter oder progredienter Symptomatik, noch ein verfestigter, therapeutisch nicht mehr beeinflussbarer Verlauf oder eine gescheiterte Behandlung vor.</w:t>
      </w:r>
    </w:p>
    <w:p>
      <w:r>
        <w:t>Â Â Â Â Â Â Â Â  Auch fÃ¼r einen sozialen RÃ¼ckzug in allen Belangen des Lebens liegen keine Hinweise vor, wobei ein solcher von der BeschwerdefÃ¼hrerin selber auch nicht geltend gemacht wird. Weiter liegt mit Ausnahme der Kopfschmerzen vom Spannungstyp (Urk. 8/7/2 lit. D.3, Urk. 8/7/7) auch keine chronische kÃ¶rperliche Begleiterkrankung vor.</w:t>
      </w:r>
    </w:p>
    <w:p>
      <w:r>
        <w:t>5.4Â Â Â Â  Die GesamtwÃ¼rdigung der vorliegenden Berichte fÃ¼hrt zum Schluss, dass keine Anhaltspunkte dafÃ¼r bestehen, dass die von der bundesgerichtlichen Rechtsprechung aufgestellten Kriterien erfÃ¼llt sein kÃ¶nnten und ausnahmsweise die Unzumutbarkeit einer willentlichen SchmerzÃ¼berwindung anzunehmen wÃ¤re. Dementsprechend ist aus versicherungsrechtlicher Sicht entgegen der Annahme der Beschwerdegegnerin in der angefochtenen VerfÃ¼gung vom 8. Dezember 2006 nicht von einem invalidisierenden Gesundheitsschaden auszugehen. Wie noch zu zeigen ist, wÃ¤re der BeschwerdefÃ¼hrerin jedoch selbst dann keine Rente zuzusprechen, wenn ein solcher zu bejahen wÃ¤re.</w:t>
      </w:r>
    </w:p>
    <w:p>
      <w:r>
        <w:rPr>
          <w:b/>
        </w:rPr>
        <w:t>E. 6</w:t>
      </w:r>
    </w:p>
    <w:p>
      <w:r>
        <w:t>6.1Â Â Â Â  Zur Beurteilung der BeeintrÃ¤chtigungen im Haushaltsbereich wurde am 8. Juni 2006 eine HaushaltsabklÃ¤rung durchgefÃ¼hrt (Urk. 8/17 S. 1).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t>Â Â Â Â Â Â Â Â  WÃ¤hrend der HaushaltsabklÃ¤rung berichtete die BeschwerdefÃ¼hrerin Ã¼ber ihre Krankengeschichte, die behandelnden Ãrzte (Urk. 8/17 Ziff. 1) sowie ihre bisherige TÃ¤tigkeit (Urk. 8/17 Ziff. 2). Die AbklÃ¤rungsperson machte sich sodann ein Bild Ã¼ber die Ã¶rtlichen und rÃ¤umlichen WohnverhÃ¤ltnisse der BeschwerdefÃ¼hrerin (Urk. 8/17 Ziff. 5) und klÃ¤rte die BeeintrÃ¤chtigungen in den einzelnen Bereichen der HaushaltsfÃ¼hrung ab. Die Berichtstexte schliesslich sind nachvollziehbar begrÃ¼ndet und angemessen detailliert (Urk. 8/17 Ziff. 6). Der HaushaltsabklÃ¤rungsbericht vom 27. Juli 2006 entspricht somit insgesamt vollumfÃ¤nglich den gestellten Anforderungen, so dass darauf abgestellt werden kann. Demnach ist im Haushaltsbereich von einer EinschrÃ¤nkung von 35.1 % auszugehen (Urk. 8/17 S. 5).</w:t>
      </w:r>
    </w:p>
    <w:p>
      <w:r>
        <w:t>Â Â Â Â Â Â Â Â  Daran vermÃ¶gen auch die Vorbringen der BeschwerdefÃ¼hrerin nichts zu Ã¤ndern. Diese wandte im Wesentlichen ein, eine derart weitgehende Beistands- und Mitwirkungspflicht des Ehegatten sowie der minderjÃ¤hrigen Kinder sei nicht zumutbar (Urk. 1 Ziff. 5.1 bis 5.3). Zudem habe sie die Haushaltshilfe bereits frÃ¼her aus gesundheitlichen GrÃ¼nden beschÃ¤ftigt, so dass eine KÃ¼rzung des entsprechenden Zeitaufwandes nicht zulÃ¤ssig sei (Urk. 1 Ziff. 5.4.2).</w:t>
      </w:r>
    </w:p>
    <w:p>
      <w:r>
        <w:t>6.2Â Â Â Â  Was die Mitwirkungspflichten der FamilienangehÃ¶rigen betrifft, ist auf die feste bundesgerichtliche Rechtsprechung hinzuweisen, wonach diese Mithilfe weitergeht als die ohne Gesundheitsschaden Ã¼blicherweise zu erwartende UnterstÃ¼tzung (BGE 130 V 101 Erw. 3.3.3 mit weiteren Hinweisen). GemÃ¤ss den Angaben der BeschwerdefÃ¼hrerin mÃ¼ssen die Kinder dabei helfen, den Tisch zu decken und wieder abzurÃ¤umen sowie VorrÃ¤te aus dem Keller zu holen (Urk. 8/17 Ziff. 6.2). Der Ehemann erledigt die Amtsangelegenheiten, bÃ¼gelt ab und zu, mÃ¤ht den Rasen und Ã¼bernimmt schwere Gartenarbeit wie das Pflanzen von StrÃ¤uchern und das Schneiden von BÃ¼schen (Urk. 8/17 Ziff. 6.4, 6.5 und 6.7). Hinzu kommt, dass aus seinem Einkommen die Putzfrau bezahlt wird, welche die BeschwerdefÃ¼hrerin tÃ¤glich wÃ¤hrend vier Stunden in den Bereichen ErnÃ¤hrung (Reinigung von Backofen, KÃ¼hlschrank, KÃ¼chenschrÃ¤nke, Boden und Mikrowelle), Wohnungspflege (Staubsaugen, Bodenpflege, Fensterputzen, Abstauben), Einkauf (Tragen der Einkaufstaschen in die Wohnung) und WÃ¤sche (BÃ¼geln) unterstÃ¼tzt (Urk. 8/17 Ziff. 6.2-6.5). Bis August 2005 war die Putzfrau wÃ¤hrend vier Stunden wÃ¶chentlich, seither wÃ¤hrend vier Stunden tÃ¤glich angestellt (Urk. 8/17 S. 5).</w:t>
      </w:r>
    </w:p>
    <w:p>
      <w:r>
        <w:t>Â Â Â Â Â Â Â Â  Diese UnterstÃ¼tzungsleistungen liegen durchaus im Rahmen dessen, was auch in Familien ohne gesundheitliche EinschrÃ¤nkungen von FamilienangehÃ¶rigen und auch von Kindern im Primarschulalter verlangt werden kann. Dass der Ehemann dabei lediglich den kleineren Teil der anfallenden Arbeiten selber Ã¼bernimmt und fÃ¼r den Rest eine Putzfrau bezahlt, macht dabei keinen Unterschied. Auch dass die BeschwerdefÃ¼hrerin bereits vor August 2005 wÃ¤hrend vier Stunden pro Woche von einer Putzfrau unterstÃ¼tzt worden war, ist unerheblich, geht es doch insbesondere um die Beurteilung, inwieweit die BeschwerdefÃ¼hrerin zum aktuellen Zeitpunkt in der HaushaltsfÃ¼hrung eingeschrÃ¤nkt ist.</w:t>
      </w:r>
    </w:p>
    <w:p>
      <w:r>
        <w:t>6.3Â Â Â Â  Was schliesslich die von der BeschwerdefÃ¼hrerin erwÃ¤hnten Bemerkungen wie ÂschadenminderndÂ, ÂzumutbarÂ und ÂanrechenbarÂ angeht (Urk. 1 Ziff. 5.4.1), ist es der AbklÃ¤rungsperson Ã¼berlassen, in den Bericht auch Wertungen aufzunehmen. Dass die Beurteilung der Schadenminderungs- und Mitwirkungspflichten durch die Verwaltung und allenfalls das Gericht vorzunehmen ist, wird dadurch nicht beeinflusst.</w:t>
      </w:r>
    </w:p>
    <w:p>
      <w:r>
        <w:t>7.Â Â Â Â Â Â  Zusammenfassend wÃ¤re bei der BeschwerdefÃ¼hrerin gestÃ¼tzt auf den HaushaltsabklÃ¤rungsbericht vom 27. Juli 2006 selbst dann nicht von einem rentenbegrÃ¼ndenden InvaliditÃ¤tsgrad auszugehen, wenn die diagnostizierte Fibromyalgie als invalidisierender Gesundheitsschaden zu qualifizieren wÃ¤re. Die Verneinung eines Rentenanspruches in der angefochtenen VerfÃ¼gung vom 8. Dezember 2006 ist damit rechtens, was zur Abweisung der Beschwerde fÃ¼hrt.</w:t>
      </w:r>
    </w:p>
    <w:p>
      <w:r>
        <w:t>8.Â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RenÃ© Mettler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