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IV.2007.00091 vom 16. Juni 2008</w:t>
      </w:r>
    </w:p>
    <w:p>
      <w:r>
        <w:t>ZH Sozialversicherungsgericht, 2008-06-16, DE</w:t>
      </w:r>
    </w:p>
    <w:p>
      <w:r>
        <w:rPr>
          <w:b/>
        </w:rPr>
        <w:t xml:space="preserve">Quelle: </w:t>
      </w:r>
      <w:r>
        <w:t>https://mcp.opencaselaw.ch/entscheid/zh_sozialversicherungsgericht_IV.2007.00091</w:t>
      </w:r>
    </w:p>
    <w:p>
      <w:r>
        <w:t>FR: ZH_SOZIALVERSICHERUNGSGERICHT IV.2007.00091 du 16 juin 2008</w:t>
      </w:r>
    </w:p>
    <w:p>
      <w:r>
        <w:t>IT: ZH_SOZIALVERSICHERUNGSGERICHT IV.2007.00091 del 16 giugno 2008</w:t>
      </w:r>
    </w:p>
    <w:p>
      <w:pPr>
        <w:pStyle w:val="Heading2"/>
      </w:pPr>
      <w:r>
        <w:t>Erwägungen</w:t>
      </w:r>
    </w:p>
    <w:p>
      <w:r>
        <w:rPr>
          <w:b/>
        </w:rPr>
        <w:t>E. 1</w:t>
      </w:r>
    </w:p>
    <w:p>
      <w:r>
        <w:t>1.1Â Â Â Â  A.___, geboren 1962, war seit 1999 als Pflegehelferin im B.___ ZÃ¼rich beschÃ¤ftigt, als sie am 28. Februar 2005 (Posteingang) von der Sozialversicherungsanstalt des Kantons ZÃ¼rich, IV-Stelle, Kostengutsprache fÃ¼r sogenannte MBT-Schuhe erbat (Urk. 9/2); dieses Begehren wurde mit VerfÃ¼gung vom 23. MÃ¤rz 2005 abgewiesen, da die MBT-Schuhe nicht in der Liste gemÃ¤ss der Verordnung Ã¼ber die Abgabe von Hilfsmitteln enthalten waren und auch nicht einer dort aufgefÃ¼hrten Hilfsmittelkategorie zugeordnet werden konnte (Urk. 9/4). Am 3. Januar 2006 meldete sich A.___ erneut zum Bezug von Leistungen der Invalidenversicherung an, wobei sie diesmal angab, sie leide seit etwa fÃ¼nf Jahren an chronischen RÃ¼ckenschmerzen, Fibromyalgie sowie Depression und sei deswegen seit dem 7. Dezember 2004 vollstÃ¤ndig arbeitsunfÃ¤hig (Urk. 9/6). Diese Angaben korrigierte und ergÃ¤nzte sie in einem TelefongesprÃ¤ch vom 1. Februar 2006 dahingehend, dass sie seit einem Jahr zu 50 % arbeitsunfÃ¤hig sei und deshalb eine halbe Rente beantrage (Urk. 9/9).</w:t>
      </w:r>
    </w:p>
    <w:p>
      <w:r>
        <w:rPr>
          <w:b/>
        </w:rPr>
        <w:t>E. 1.2</w:t>
      </w:r>
    </w:p>
    <w:p>
      <w:r>
        <w:t>1.2.1Â Â  Die von der IV-Stelle eingeleiteten medizinischen AbklÃ¤rungen ergaben, dass A.___ bereits zweimal im Auftrag ihrer Berufsvorsorgeeinrichtung durch Dr. med. C.___, Innere Medizin FMH, ZÃ¼rich, vertrauensÃ¤rztlich begutachtet worden war, nÃ¤mlich am 11. Mai und am 9. November 2005 (Urk. 9/10 S. 1-14). In ihrem Gutachten vom 9. November 2005 hatte Dr. C.___ eine ArbeitsunfÃ¤higkeit von 50 % seit dem 7. Dezember 2004 festgestellt sowie eine solche von 40 % ab dem 15. November 2005 fÃ¼r maximal ein halbes Jahr prognostiziert. Als Diagnosen hatte sie angegeben (Urk. 9/10 S. 14):</w:t>
      </w:r>
    </w:p>
    <w:p>
      <w:r>
        <w:t>- chronische Periathropathia humeroskapularis tendinotica rechts,</w:t>
      </w:r>
    </w:p>
    <w:p>
      <w:r>
        <w:t>- chronisches lumbovertebrales Schmerzsyndrom bei Fehlhaltung/Fehlform der BrustwirbelsÃ¤ule (BWS), Hypotrophie und degenerativen VerÃ¤nderungen der LendenwirbelsÃ¤ule (LWS),</w:t>
      </w:r>
    </w:p>
    <w:p>
      <w:r>
        <w:t>- fibromyalgieformes Schmerzsyndrom</w:t>
      </w:r>
    </w:p>
    <w:p>
      <w:r>
        <w:t>- Chondromalacia patellae</w:t>
      </w:r>
    </w:p>
    <w:p>
      <w:r>
        <w:t>- depressiver Zustand mit ausgeprÃ¤gter SchmerzverarbeitungsstÃ¶rung bei psychosozialer Belastungssituation</w:t>
      </w:r>
    </w:p>
    <w:p>
      <w:r>
        <w:t>- Ãbergewicht von ca. 16 kg Ã¼ber dem Normalgewicht</w:t>
      </w:r>
    </w:p>
    <w:p>
      <w:r>
        <w:t>Ferner hatte Dr. C.___ festgehalten, dass aufgrund der bisher vorliegenden Befunde und AbklÃ¤rungen aus somatischen GrÃ¼nden keine InvaliditÃ¤t attestiert werden kÃ¶nne. Falls die Versicherte innert des nÃ¤chsten halben Jahres ihre ArbeitsfÃ¤higkeit nicht auf 80 % steigern kÃ¶nne, empfehle sie eine psychiatrische AbklÃ¤rung zur Evaluation einer TeilarbeitsunfÃ¤higkeit aus psychischen GrÃ¼nden (Urk. 9/10 S. 14).</w:t>
      </w:r>
    </w:p>
    <w:p>
      <w:r>
        <w:t>Â Â Â Â Â Â Â Â  GestÃ¼tzt auf dieses Gutachten hatte die Berufsvorsorgeeinrichtung der Versicherten diese aufgefordert, ihre SchmerzverarbeitungsstÃ¶rung psychotherapeutisch behandeln zu lassen (Urk. 9/10 S. 16).</w:t>
      </w:r>
    </w:p>
    <w:p>
      <w:r>
        <w:t>1.2.2Â Â  Am 2. Februar 2006 berichtete Dr. med. D.___, Psychiatrie und Psychotherapie FMH, ZÃ¼rich, Ã¼ber die Behandlung der Versicherten seit dem 15. September 2005 bis auf Weiteres (Urk. 9/11 S. 1 f.). Er gab als Diagnosen eine mittelgradige depressive Episode mit somatischen Symptomen, ein fibromyalgieformes Schmerzsyndrom sowie eine chronische Periathropathia humeroskapularis rechts an. Weiter bescheinigte er eine ArbeitsfÃ¤higkeit von aktuell 50 %, welche voraussichtlich noch etwa ein halbes Jahr weiterbestehe und erst dann mÃ¶glicherweise gesteigert werden kÃ¶nne (Urk. 9/11 S. 2).</w:t>
      </w:r>
    </w:p>
    <w:p>
      <w:r>
        <w:t>1.2.3Â Â  Am 17. Februar 2006 erstellte die HausÃ¤rztin der Versicherten, Dr. med. E.___, Allgemeine Medizin FMH, ZÃ¼rich, ihren Bericht zu HÃ¤nden der IV-Stelle (Urk. 9/17 S. 1-8). Auch sie diagnostizierte eine mittelschwere depressive Episode, fibromyalgieformes Schmerzsyndrom, ein chronisches lumbovertebrales Schmerzsyndrom und eine chronische Periathropathia humeroskapularis rechts als Diagnosen mit Auswirkung auf die ArbeitsfÃ¤higkeit (nebst weiteren Diagnosen ohne Auswirkung auf die ArbeitsfÃ¤higkeit); zudem erwÃ¤hnte sie den Verdacht auf eine cerebro-vaskulÃ¤r bedingte GefÃ¼hlsstÃ¶rung fazio-brachial links im Jahr 2003. Nach ihrer EinschÃ¤tzung war die Versicherte seit dem 7. Dezember 2004 (bei zwischenzeitlichen Perioden mit 100%iger ArbeitsunfÃ¤higkeit) und weiterhin (mit ungÃ¼nstiger Prognose) in ihrem angestammten Beruf als Pflegehelferin zu mindestens 50 % arbeitsunfÃ¤hig. Diesem Bericht lagen mehrere spezialÃ¤rztliche Berichte bei (Urk. 9/9-41).</w:t>
      </w:r>
    </w:p>
    <w:p>
      <w:r>
        <w:t>1.2.4Â Â  Schliesslich holte die IV-Stelle noch einen Bericht der Klinik F.___, ZÃ¼rich, ein, wo die Versicherte vom 15. bis zum 25. August 2005 stationÃ¤r behandelt worden war (Urk. 9/18). Hier wurden ebenfalls ein fibromyalgieformes Schmerzsyndrom, ein chronisches lumbovertebrales Schmerzsyndrom und eine chronische Periathropathia humeroskapularis rechts diagnostiziert, ferner eine ausgeprÃ¤gte SchmerzverarbeitungsstÃ¶rung mit/bei psychosozialer Belastungssituation. Zur EinschrÃ¤nkung der ArbeitsfÃ¤higkeit Ã¤usserte sich die Klinik lediglich fÃ¼r den Zeitraum der erfolgten Behandlung sowie den unmittelbaren Anschluss daran. Im Ãbrigen verwies sie auf die weiterbehandelnden Ãrzte und empfahl bei hochkomplexem, multifokalem Schmerzsyndrom ein interdisziplinÃ¤res, rheumatologisch-psychiatrisch-neurologisches Gutachten (Urk. 9/18 S. 7).</w:t>
      </w:r>
    </w:p>
    <w:p>
      <w:r>
        <w:t>1.2.5Â Â  Vom Regionalen Ãrztlichen Dienst wurden die medizinischen Akten dahingehend gewÃ¼rdigt, dass die ErÃ¶ffnung der Wartezeit auf den 7. Dezember 2004 festgelegt, bis zu deren Ablauf eine variable ArbeitsunfÃ¤higkeit von zumindest 50 % festgestellt, die RestarbeitsfÃ¤higkeit bzw. ErwerbsfÃ¤higkeit ab Ende der Wartezeit auf 50 % veranschlagt sowie die Fortsetzung einer intensiven psychiatrischen und rheumatologischen Behandlung als zur Schadenminderung zumutbar erklÃ¤rt wurde (Urk. 9/19 S. 3).</w:t>
      </w:r>
    </w:p>
    <w:p>
      <w:r>
        <w:t>1.3Â Â Â Â  GestÃ¼tzt auf diese Beurteilung ermittelte die IV-Stelle einen InvaliditÃ¤tsgrad von 50 %, indem sie das Invalideneinkommen auf 50 % des Valideneinkommens festsetzte (Urk. 9/19 S. 4), und sprach A.___ mit VerfÃ¼gung vom 19. Juni 2006 eine unbefristete halbe IV-Rente ab 1. Dezember 2005 zu (Urk. 9/28).</w:t>
      </w:r>
    </w:p>
    <w:p>
      <w:r>
        <w:t>1.4Â Â Â Â  Gegen diese auch ihm erÃ¶ffnete VerfÃ¼gung (vgl. Urk. 9/28 S. 2) liess der BeschwerdefÃ¼hrer als VersicherungstrÃ¤ger der Berufsvorsorgeeinrichtung von A.___ am 21. August 2006 Einsprache erheben mit dem Antrag, es sei die angefochtene VerfÃ¼gung aufzuheben und A.___ fachpsychiatrisch begutachten zu lassen, um die relevante ErwerbsunfÃ¤higkeit und den effektiven InvaliditÃ¤tsgrad feststellen zu lassen (Urk. 9/31). Nachdem die IV-Stelle A.___ dazu hatte Stellung nehmen lassen (Urk. 9/40), wies sie die Einsprache mit Entscheid vom 4. Dezember 2006 ab (Urk. 2 = Urk. 9/43).</w:t>
      </w:r>
    </w:p>
    <w:p>
      <w:r>
        <w:rPr>
          <w:b/>
        </w:rPr>
        <w:t>E. 2</w:t>
      </w:r>
    </w:p>
    <w:p>
      <w:r>
        <w:t>2.1Â Â Â Â  Hiergegen gelangte der BeschwerdefÃ¼hrer mit Eingabe vom 19. Januar 2007 an das Sozialversicherungsgericht, wobei er wiederum - unter Kosten- und EntschÃ¤digungsfolge zu Lasten der Beschwerdegegnerin - die Aufhebung des angefochtenen Entscheids und eine fachpsychiatrische Begutachtung von A.___ verlangte (Urk. 1 S. 2).</w:t>
      </w:r>
    </w:p>
    <w:p>
      <w:r>
        <w:t>2.2Â Â Â Â  In ihrer Vernehmlassung vom 11. April 2007 beantragte die Beschwerdegegnerin die Abweisung der Beschwerde (Urk. 8). Denselben Antrag stellte A.___, die mit VerfÃ¼gung vom 13. Juni 2007 zum Prozess beigeladen worden war (Urk. 11), in ihrer Stellungnahme vom 15. August 2007 (Urk. 13).</w:t>
      </w:r>
    </w:p>
    <w:p>
      <w:r>
        <w:t>2.3Â Â Â Â  Mit VerfÃ¼gung vom 17. August 2007 wurde den Parteien Gelegenheit gegeben, sich zur Stellungnahme der Beigeladenen zu Ã¤ussern (Urk. 14). Davon machte der BeschwerdefÃ¼hrer mit Eingabe vom 24. September 2007 Gebrauch (Urk. 16). Diese Eingabe wurde der Beschwerdegegnerin und der Beigeladenen am 4. Oktober 2007 zur Kenntnisnahme zugestellt (Urk. 17).</w:t>
      </w:r>
    </w:p>
    <w:p>
      <w:r>
        <w:t>3.Â Â Â Â Â Â  Auf die Vorbringen der Parteien und die eingereichten Akten wird soweit nÃ¶tig in den nachfolgenden ErwÃ¤gungen Bezug genommen.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vor dem 1. Januar 2008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2.1</w:t>
      </w:r>
    </w:p>
    <w:p>
      <w:r>
        <w:t>2.1.1Â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2.1.2Â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2.1.3Â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2.2</w:t>
      </w:r>
    </w:p>
    <w:p>
      <w:r>
        <w:t>2.2.1Â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2.2.2Â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2.2.3Â Â  In BGE 132 V 65 (Erw. 4.1) befand das EidgenÃ¶ssische Versicherungsgericht, dass man sich in Bezug auf die Beurteilung der ArbeitsfÃ¤higkeit bei der Fibromyalgie in einer vergleichbaren Situation wie bei der somatoformen SchmerzstÃ¶rung befinde. In beiden FÃ¤llen fehlten verlÃ¤ssliche Angaben Ã¼ber die Ursachen der geklagten Schmerzen. Das mache die EinschrÃ¤nkung der daraus resultierenden ArbeitsunfÃ¤higkeit schwer messbar, weil man diese EinschrÃ¤nkung nicht einfach aus der gestellten Diagnose ableiten kÃ¶nne. Insbesondere gÃ¤ben die Diagnosen Fibromyalgie oder somatoforme SchmerzstÃ¶rung weder Auskunft Ã¼ber die IntensitÃ¤t von der betroffenen Person verspÃ¼rten Schmerzen, noch Ã¼ber deren Entwicklung, noch Ã¼ber die Prognose, die man in einem konkreten Fall stellen kÃ¶nne. Einzelne (medizinische, unter Hinweis auf Wolfgang Hausotter, Aktuelle Aspekte der Fibromyalgie in der Begutachtung, in: Med Sach 102 5/2006 S. 165) Autoren vertrÃ¤ten die Ansicht, dass die Mehrheit der an Fibromyalgie Leidenden in ihren AktivitÃ¤ten gar nicht eingeschrÃ¤nkt seien. Im Lichte dieser Gemeinsamkeiten von Fibromyalgie und somatoformer SchmerzstÃ¶rung und beim aktuellen Stand der medizinischen Wissenschaft rechtfertige es sich daher aus juristischer Sicht, die von der Rechtsprechung im Bereich der somatoformen SchmerzstÃ¶rungen entwickelten GrundsÃ¤tze bei der WÃ¼rdigung des invalidisierenden Charakters einer Fibromyalgie analog anzuwenden.</w:t>
      </w:r>
    </w:p>
    <w:p>
      <w:r>
        <w:t>2.2.4Â Â  Im Lichte der vorstehenden AusfÃ¼hrungen ist somit auch bei der PrÃ¼fung der Frage, ob eine lege artis diagnostizierte und fachÃ¤rztlich unbestrittenen Fibromyalgie sich invalidisierend auswirkt, grundsÃ¤tzlich von der natÃ¼rlichen Vermutung auszugehen, dass die Fibromyalgie oder zumindest ihre die Arbeits- und ErwerbsfÃ¤higkeit einschrÃ¤nkenden Folgen mit einer zumutbaren Willensanstrengung Ã¼berwindbar sind und demzufolge trotz der gestellten Diagnose keine InvaliditÃ¤t vorliegt. Dass ein invalidisierender Ausnahmefall vorliegt, ist, wenn ernsthafte Anhaltspunkte dafÃ¼r sprechen, im Rahmen der medizinischen AbklÃ¤rungen zu prÃ¼fen und anhand der in vorstehender ErwÃ¤gung 2.2.2 dargelegten Kriterien mit Ã¼berwiegender Wahrscheinlichkeit nachzuweisen.</w:t>
      </w:r>
    </w:p>
    <w:p>
      <w:r>
        <w:rPr>
          <w:b/>
        </w:rPr>
        <w:t>E. 2.3</w:t>
      </w:r>
    </w:p>
    <w:p>
      <w:r>
        <w:t>2.3.1Â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2.3.2Â Â  Bei der Frage, ob eine festgestellte psychische KomorbiditÃ¤t im Sinne von vorstehender ErwÃ¤gung 2.2.2 hinreichend erheblich ist und ob einzelne oder mehrere der festgestellten weiteren Kriterien in genÃ¼gender IntensitÃ¤t und Konstanz vorliegen, um gesamthaft den Schluss auf eine nicht mit zumutbarer Willensanstrengung Ã¼berwindbare SchmerzstÃ¶rung und somit eine invalidisierende GesundheitsschÃ¤digung zu gestatten, handelt es sich zwar nicht um eine von den medizinischen Experten, sondern um eine von den rechtsanwendenden BehÃ¶rden zu beantwortende Rechtsfrage (Urteil des Bundesgerichts vom 1. Februar 2008, 8C_18/2007, Erw. 1.2). Die Aufgabe der medizinischen Experten besteht jedoch darin, die Diagnose zu stellen und darzulegen, inwiefern die diagnostizierte GesundheitsstÃ¶rung die Ressourcen zur SchmerzbewÃ¤ltigung einschrÃ¤nkt. Weiter ist zu beachten, dass die Annahme einer KomorbiditÃ¤t im Sinne der vorstehenden ErwÃ¤gung 2.2.2 bedingt, dass ein selbstÃ¤ndiges, vom Schmerzsyndrom losgelÃ¶stes Leiden vorliegt, wobei namentlich schwerwiegende AusprÃ¤gungen neurotischer StÃ¶rungen (ICD-10 F40-F42), insbesondere dissoziative StÃ¶rungen (ICD-10 F44) in Frage kommen (Urteil des Bundesgerichts vom 8. Mai 2007, I 409/06 E. 3.2.2 mit Hinweisen auf weitere Entscheide). Auch dazu haben sich die medizinischen Experten zu Ã¤ussern, wenn sie eine somatoforme SchmerzstÃ¶rung, eine Fibromyalgie oder einen anderen mit der anhaltenden somatoformen SchmerzstÃ¶rung vergleichbaren Ã¤tiologisch unklaren syndromalen Zustand festgestellt haben.</w:t>
      </w:r>
    </w:p>
    <w:p>
      <w:r>
        <w:t>2.3.3Â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Wie bereits der Zusammenfassung des medizinischen Sachverhalts (Sachverhalt Ziff. 1.2) zu entnehmen ist, wurden von allen dort erwÃ¤hnten Ãrztinnen und Ãrzten neben somatischen Leiden mit objektivierbaren Befunden (chronische Periathropathia humeroskapularis rechts, chronisches lumbovertebrales Schmerzsyndrom, Chondromalacia patellae) auch mit der anhaltenden somatoformen SchmerzstÃ¶rung vergleichbare Ã¤tiologisch unklare syndromale ZustÃ¤nde festgestellt, welche als Âfibromyalgieformes Schmerzsyndrom und depressiver Zustand mit ausgeprÃ¤gter SchmerzverarbeitungsstÃ¶rung bei psychosozialer BelastungssituationÂ (Dr. C.___) bzw. Âmittelgradige depressive Episode mit somatischen Symptomen und fibromyalgieformes SchmerzsyndromÂ (Dr. D.___) bzw. Âmittelschwere depressive Episode und fibromyalgieformes SchmerzsyndromÂ (Dr. E.___) bzw. Âfibromyalgieformes Schmerzsyndrom und ausgeprÃ¤gte SchmerzverarbeitungsstÃ¶rung mit/bei psychosozialer BelastungssituationÂ (Klinik F.___, ZÃ¼rich) diagnostiziert wurden.</w:t>
      </w:r>
    </w:p>
    <w:p>
      <w:r>
        <w:t>Â Â Â Â Â Â Â Â  Ob und inwieweit die objektivierbaren somatischen Beschwerden bzw. FunktionseinschrÃ¤nkungen die ArbeitsfÃ¤higkeit der BeschwerdefÃ¼hrerin im Zeitpunkt des Erlasses der RentenverfÃ¼gung (19. Juni 2006) bzw. des angefochtenen Einspracheentscheids (4. Dezember 2006) noch limitierten, ist unklar. Dr. C.___ schÃ¤tzte am 9. November 2005 prognostisch, eine somatisch begrÃ¼ndete EinschrÃ¤nkung der Arbeits- bzw. ErwerbsfÃ¤higkeit sei bis maximal Mitte Mai 2006 anzunehmen (Urk. 9/10 S. 14). Dr. D.___ und Dr. E.___ vermerkten hingegen am 2. Februar 2006 und 20. Februar 2006 im Fragebogen zur medizinischen Beurteilung der Arbeitsbelastbarkeit noch eine Reihe von EinschrÃ¤nkungen in den physischen Funktionen (Urk. 9/11 S. 3 und Urk. 9/17 S. 3) ohne zeitliche Begrenzung. Unklar ist auch, ob bzw. inwieweit die im Bericht von Dr. E.___ auf aktuell 50 % (mit ungÃ¼nstiger Prognose) geschÃ¤tzte ArbeitsfÃ¤higkeit im angestammten Beruf als Pflegehelferin (Urk. 9/17 S. 8) nur psychisch begrÃ¼ndet ist und inwieweit (auch) durch die festgestellten funktionalen EinschrÃ¤nkungen. Die Klinik F.___, ZÃ¼rich, Ã¤ussert sich hierzu nicht, sondern weist darauf hin, dass ein hochkomplexes multifokales Schmerzsyndrom vorliege, welches interdisziplinÃ¤r abzuklÃ¤ren sei (Urk. 9/18 S. 7).</w:t>
      </w:r>
    </w:p>
    <w:p>
      <w:r>
        <w:t>Â Â Â Â Â Â Â Â  Die beschwerdegegnerische Behauptung, dass die BeschwerdefÃ¼hrerin fÃ¼r die Zeit nach dem Ablauf der Wartefrist von sÃ¤mtlichen behandelnden Ãrzten sowohl aus somatischer als auch aus psychiatrischer Sicht weiterhin zu 50 % arbeitsunfÃ¤hig geschrieben worden sei (Urk. 8 S. 2), findet somit in den Akten keine StÃ¼tze.</w:t>
      </w:r>
    </w:p>
    <w:p>
      <w:r>
        <w:t>3.2Â Â Â Â  Soweit die Beschwerdegegnerin davon ausgeht, auf eine genaue medizinische AbklÃ¤rung der somatisch begrÃ¼ndeten EinschrÃ¤nkung der funktionalen ArbeitsfÃ¤higkeit kÃ¶nne verzichtet werden, weil nach der Beurteilung des Psychiaters Dr. D.___ eine allfÃ¤llige somatisch begrÃ¼ndete EinschrÃ¤nkungen der ArbeitsfÃ¤higkeit Ã¼berlagernde psychische EinschrÃ¤nkung der ArbeitsfÃ¤higkeit fÃ¼r alle beruflichen TÃ¤tigkeiten von 50 % vorliege (Urk. 2 S. 3), ist dazu zweierlei zu bemerken.</w:t>
      </w:r>
    </w:p>
    <w:p>
      <w:r>
        <w:t>3.2.1Â Â  Zum Einen trifft die Annahme nicht zu, dass Dr. D.___ eine - allfÃ¤llige somatisch begrÃ¼ndete EinschrÃ¤nkungen der ArbeitsfÃ¤higkeit Ã¼berlagernde - psychische EinschrÃ¤nkung der ArbeitsfÃ¤higkeit fÃ¼r alle beruflichen TÃ¤tigkeiten von 50 % bescheinigt habe. Auch Dr. D.___ hat nicht nur psychiatrische Diagnosen gestellt (vgl. Sachverhalt Ziff. 1.2.2) und neben psychiatrischen auch somatische Befunde erhoben (vgl. vorstehende ErwÃ¤gung 3.1); auf welchen seiner Diagnosen und Befunde die EinschÃ¤tzung der ArbeitsunfÃ¤higkeit beruht, geht aus seinem Bericht aber nicht hervor. Zudem hat Dr. D.___ effektiv nur die ArbeitsfÃ¤higkeit in der bisherigen BerufstÃ¤tigkeit, nicht aber in behinderungsangepasster TÃ¤tigkeit geprÃ¼ft (Urk. 9/11 S. 4). Aus dem Bericht von Dr. D.___ kann daher nicht auf eine 50%ige psychisch bedingte ArbeitsunfÃ¤higkeit in allen beruflichen TÃ¤tigkeiten geschlossen werden.</w:t>
      </w:r>
    </w:p>
    <w:p>
      <w:r>
        <w:t>3.2.2Â Â  Zum Anderen hÃ¤tte, selbst wenn Dr. D.___ eine 50%ige psychisch bedingte ArbeitsunfÃ¤higkeit in allen beruflichen TÃ¤tigkeiten bescheinigt hÃ¤tte, angesichts der von ihm gestellten Diagnosen (mittelgradige depressive Episode mit somatischen Symptomen, fibromyalgieformes Schmerzsyndrom) im Lichte von ErwÃ¤gung 2.2 nicht ohne Weiteres auf eine dem entsprechende InvaliditÃ¤t geschlossen werden, sondern hÃ¤tte der InvaliditÃ¤tsgrad erst nach weiteren AbklÃ¤rungen im Sinne von ErwÃ¤gung 2.3.2 festgesetzt werden dÃ¼rfen.</w:t>
      </w:r>
    </w:p>
    <w:p>
      <w:r>
        <w:t>3.3Â Â Â Â  Insgesamt erweist sich der medizinische Sachverhalt als ungenÃ¼gend abgeklÃ¤rt und die vorinstanzliche Vorgehensweise zur Ermittlung eines InvaliditÃ¤tsgrades von 50 % als unrichtig.</w:t>
      </w:r>
    </w:p>
    <w:p>
      <w:r>
        <w:t>Â Â Â Â Â Â Â Â  Der angefochtene Einspracheentscheid ist daher aufzuheben und die Streitsache an die Beschwerdegegnerin zurÃ¼ckzuweisen, damit sie ein dem multifokalen Schmerzsyndrom der Versicherten Rechnung tragendes und den Anforderungen von ErwÃ¤gung 2.3.2 entsprechendes interdisziplinÃ¤res, rheumatologisch-psychiatrisch-neurologisches Gutachten in Auftrag gebe und anschliessend den InvaliditÃ¤tsgrad unter BerÃ¼cksichtigung der ErwÃ¤gungen 2.1.3 und 2.2 neu bestimme.</w:t>
      </w:r>
    </w:p>
    <w:p>
      <w:r>
        <w:t>4.Â Â Â Â Â Â  Die Verfahrenskosten in HÃ¶he von Fr. 800.-- gemÃ¤ss Art. 69 Abs. 1 bis IVG sind der unterliegenden Beschwerdegegnerin aufzuerlegen.</w:t>
      </w:r>
    </w:p>
    <w:p>
      <w:r>
        <w:t>Â Â Â Â Â Â Â Â  Da der obsiegende BeschwerdefÃ¼hrer in der Funktion als VersicherungstrÃ¤ger Beschwerde fÃ¼hrte, steht ihm gemÃ¤ss Art. 61 lit. g ATSG keine ParteientschÃ¤digung zu (vgl. Ueli Kieser, ATSG-Kommentar, N 97 zu Art. 61). Dasselbe gilt fÃ¼r die Beigeladene, die mit ihrem Antrag nicht durchdrang.</w:t>
      </w:r>
    </w:p>
    <w:p>
      <w:r>
        <w:t>Das Gericht erkennt:</w:t>
      </w:r>
    </w:p>
    <w:p>
      <w:r>
        <w:t>1.Â Â Â Â Â Â Â Â  Die Beschwerde wird in dem Sinne gutgeheissen, dass der angefochtene Einspracheentscheid vom 4. Dezember 2006 aufgehoben und die Sache an die Sozialversicherungsanstalt des Kantons ZÃ¼rich, IV-Stelle, zurÃ¼ckgewiesen wird, damit diese, nach erfolgter AbklÃ¤rung im Sinne der ErwÃ¤gungen, Ã¼ber den Rentenanspruch der Beigeladenen neu verfÃ¼ge.</w:t>
      </w:r>
    </w:p>
    <w:p>
      <w:r>
        <w:t>2.Â Â Â Â Â Â Â Â  Die Gerichtskosten von Fr. 800.-- werden der Beschwerdegegnerin auferlegt. Rechnung und Einzahlungsschein werden der Kostenpflichtigen nach Eintritt der Rechtskraft zugestellt.</w:t>
      </w:r>
    </w:p>
    <w:p>
      <w:r>
        <w:t>3.Â Â Â Â Â Â Â Â  Dem BeschwerdefÃ¼hrer und der Beigeladenen werden keine ProzessentschÃ¤digungen zugesprochen.</w:t>
      </w:r>
    </w:p>
    <w:p>
      <w:r>
        <w:t>4.Â Â Â Â Â Â Â Â  Zustellung gegen Empfangsschein an:</w:t>
      </w:r>
    </w:p>
    <w:p>
      <w:r>
        <w:t>- FÃ¼rsprecherin Cordula E. Niklaus</w:t>
      </w:r>
    </w:p>
    <w:p>
      <w:r>
        <w:t>- Sozialversicherungsanstalt des Kantons ZÃ¼rich, IV-Stelle</w:t>
      </w:r>
    </w:p>
    <w:p>
      <w:r>
        <w:t>- Rechtsanwalt Dr. AndrÃ© Largier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