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IV.2007.00001 vom 18. Juni 2008</w:t>
      </w:r>
    </w:p>
    <w:p>
      <w:r>
        <w:t>ZH Sozialversicherungsgericht, 2008-06-18, DE</w:t>
      </w:r>
    </w:p>
    <w:p>
      <w:r>
        <w:rPr>
          <w:b/>
        </w:rPr>
        <w:t xml:space="preserve">Quelle: </w:t>
      </w:r>
      <w:r>
        <w:t>https://mcp.opencaselaw.ch/entscheid/zh_sozialversicherungsgericht_IV.2007.00001</w:t>
      </w:r>
    </w:p>
    <w:p>
      <w:r>
        <w:t>FR: ZH_SOZIALVERSICHERUNGSGERICHT IV.2007.00001 du 18 juin 2008</w:t>
      </w:r>
    </w:p>
    <w:p>
      <w:r>
        <w:t>IT: ZH_SOZIALVERSICHERUNGSGERICHT IV.2007.00001 del 18 giugno 2008</w:t>
      </w:r>
    </w:p>
    <w:p>
      <w:pPr>
        <w:pStyle w:val="Heading2"/>
      </w:pPr>
      <w:r>
        <w:t>Erwägungen</w:t>
      </w:r>
    </w:p>
    <w:p>
      <w:r>
        <w:rPr>
          <w:b/>
        </w:rPr>
        <w:t>E. 2</w:t>
      </w:r>
    </w:p>
    <w:p>
      <w:r>
        <w:t>2.1.Â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(BGE 131 V 50 Erw. 1.2 mit Hinweisen).</w:t>
      </w:r>
    </w:p>
    <w:p>
      <w:r>
        <w:t>2.2Â Â Â Â  Aus Art. 4 Abs. 2 IVG ergibt sich, dass der Eintritt der InvaliditÃ¤t fÃ¼r die einzelnen Leistungen der Invalidenversicherung autonom zu bestimmen ist (so genannte leistungsspezifische InvaliditÃ¤t). Dabei sind die rechtlichen Vorgaben zu berÃ¼cksichtigen, die sich aus Art. 4 Abs. 1 IVG in Verbindung mit Art. 8 ATSG ergeben (Urteil des EidgenÃ¶ssischen Versicherungsgerichtes in Sachen A. vom 15. Februar 2000, I 431/99, und in Sachen P. vom 28. Juni 2002, I 134/00). Folglich begrÃ¼ndet der Gesundheitsschaden fÃ¼r jede Leistungsart innerhalb der Eingliederungsmassnahmen je einen eigenen Versicherungsfall (BGE 112 V 275; vgl. auch BGE 126 V 242 f. mit Hinweisen; Urteil des EidgenÃ¶ssischen Versicherungsgerichtes in Sachen S. vom 16. MÃ¤rz 2006, I 159/05, Erw. 3.2.1 mit Hinweisen).</w:t>
      </w:r>
    </w:p>
    <w:p>
      <w:r>
        <w:t>2.3Â Â Â Â  GemÃ¤ss Art. 28 Abs. 1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w:t>
      </w:r>
    </w:p>
    <w:p>
      <w:r>
        <w:t>2.4Â Â Â Â  Nach Art. 28 Abs. 2 IVG in Verbindung mit Art. 16 ATSG sowie 7 ATSG gehen Eingliederungsmassnahmen den Rentenleistungen vor. Diese werden nur erbracht, wenn die versicherte Person nicht oder bloss in ungenÃ¼gendem Masse eingegliedert werden kann. Sowohl bei der erstmaligen PrÃ¼fung des Leistungsgesuches wie auch im Revisionsfall hat die Verwaltung von Amtes wegen abzuklÃ¤ren, ob vorgÃ¤ngig der GewÃ¤hrung oder Weiterausrichtung einer Rente Eingliederungsmassnahmen durchzufÃ¼hren sind (BGE 108 V 212 f., 99 V 48). Der Rentenanspruch kann daher nicht entstehen, solange Eingliederungsmassnahmen durchgefÃ¼hrt werden (BGE 126 V 243 Erw. 5, 121 V 190).</w:t>
      </w:r>
    </w:p>
    <w:p>
      <w:r>
        <w:t>2.5Â Â Â Â  Bei erwerbstÃ¤tigen Versicherten ist der InvaliditÃ¤tsgrad gemÃ¤ss Art. 16 ATSG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2.7Â Â Â Â  Das Verwaltungsverfahren und der Sozialversicherungsprozess sind vom Untersuchungsgrundsatz beherrscht. Danach haben Verwaltung und Gericht von Amtes wegen fÃ¼r die richtige und vollstÃ¤ndige AbklÃ¤rung des rechtserheblichen Sachverhaltes zu sorgen. Dieser Grundsatz gilt indessen nicht uneingeschrÃ¤nkt; er findet sein Korrelat in den Mitwirkungspflichten der Parteien (BGE 125 V 195 Erw. 2, 122 V 158 Erw. 1a, je mit Hinweisen; vgl. BGE 130 I 183 Erw. 3.2). Wenn der entscheidrelevante Sachverhalt ungenÃ¼gend abgeklÃ¤rt wurde, kann das Gericht die Angelegenheit gemÃ¤ss Â§ 26 Abs. 1 des Gesetzes Ã¼ber das Sozialversicherungsgericht (GSVGer) zu neuer Entscheidung an die Vorinstanz zurÃ¼ckweisen (vgl. SVR 1995 ALV Nr. 27 S. 69).</w:t>
      </w:r>
    </w:p>
    <w:p>
      <w:r>
        <w:rPr>
          <w:b/>
        </w:rPr>
        <w:t>E. 2.8</w:t>
      </w:r>
    </w:p>
    <w:p>
      <w:r>
        <w:t>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125 V 351 E. 3a S. 352).</w:t>
      </w:r>
    </w:p>
    <w:p>
      <w:r>
        <w:t>Â Â Â Â Â Â Â Â Der Umstand allein, dass eine Ã¤rztliche Stellungnahme von einer Partei eingeholt und in das Verfahren eingebracht wird, rechtfertigt nicht Zweifel an ihrem Beweiswert (AHI 2001 S. 115 Erw. 3c; BGE 122 V 161 mit Hinweis).</w:t>
      </w:r>
    </w:p>
    <w:p>
      <w:r>
        <w:rPr>
          <w:b/>
        </w:rPr>
        <w:t>E. 3</w:t>
      </w:r>
    </w:p>
    <w:p>
      <w:r>
        <w:t>3.1Â Â Â Â  Der Versicherte beantragt in erster Linie geeignete berufliche Eingliederungsmassnahmen. Die IV-Stelle ging in ihren VerfÃ¼gungen vom 9. Mai 2006 (Urk. 8/17) und vom 10. Mai 2006 (Urk. 8/18) davon aus, es sei dem Versicherten aus medizinischer Sicht weiterhin zumutbar, die angestammte TÃ¤tigkeit als Bademeister auszuÃ¼ben. Deshalb bestehe weder ein Anspruch auf berufliche Eingliederung noch auf eine Rente. Im Einspracheentscheid vom 15. November 2006 kam die IV-Stelle zum Schluss, die medizinischen Berichte, welche mit der Einsprache eingereicht worden seien, Ã¤nderten an ihrer Beurteilung nichts (Urk. 2).</w:t>
      </w:r>
    </w:p>
    <w:p>
      <w:r>
        <w:t>Â Â Â Â Â Â Â Â  Dagegen liess der Versicherte in der Beschwerde vom 29. Dezember 2006 (Urk. 1) im Wesentlichen geltend machen, sein Gesundheitszustand sei nicht respektive nur ungenÃ¼gend abgeklÃ¤rt worden. Namentlich sei nicht berÃ¼cksichtigt worden, dass sich sein Gesundheitszustand im zweiten Halbjahr und insbesondere im vierten Quartal 2005 dramatisch verÃ¤ndert habe. In der Beschwerdeantwort hielt die IV-Stelle daran fest, dass der BeschwerdefÃ¼hrer rentenausschliessend eingegliedert sei (Urk. 7).</w:t>
      </w:r>
    </w:p>
    <w:p>
      <w:r>
        <w:t>3.2Â Â Â Â</w:t>
      </w:r>
    </w:p>
    <w:p>
      <w:r>
        <w:t>3.2.1Â Â  Am 13. Dezember 2001 wurde beim BeschwerdefÃ¼hrer wegen Fersenspornen sowie Schmerzen in den Fe - rsenbeinen respektive Fersenbereichen beidseits je ein Steindler-Release durchgefÃ¼hrt. In der Folge erhielt der Versicherte von der IV-Stelle Kostengutsprache fÃ¼r orthopÃ¤dische Serienschuhe (Urk. 8/5/3 und 8/6).</w:t>
      </w:r>
    </w:p>
    <w:p>
      <w:r>
        <w:t>Â Â Â Â Â Â Â Â  Aus den Akten ergibt sich ferner, dass der BeschwerdefÃ¼hrer vom Juni 2003 bis Juli 2005 regelmÃ¤ssig einerseits beim Spital B.___ die interdisziplinÃ¤re Schmerzsprechstunde und anderseits in der Neurologischen Klinik und Poliklinik die Kopfwehsprechstunde aufgesucht hat (Urk. 8/13/12=8/15/11; 8/13/17-20; Urk. 8/15/3-9).</w:t>
      </w:r>
    </w:p>
    <w:p>
      <w:r>
        <w:t>3.2.2Â Â  Vom 21. November bis 16. Dezember 2005 war der Versicherte in der Klinik C.___, psychosomatische Abteilung, hospitalisiert (Urk. 8/13/7). Dem Austrittsbericht vom 17. Januar 2006 lassen sich im Wesentlichen die Diagnosen chronische MigrÃ¤ne ohne Aura mit Ãbergang in komplexe Kopfschmerzsymptomatik mit Spannungskopfschmerzen und teilweise analgetikainduziertem (Triptane) Kopfschmerz, Fersensporne beidseits und chronische Schmerzen in den Fersenbeinen beziehungsweise Fersenbereichen, eine AnpassungsstÃ¶rung mit depressiver Reaktion, ein Status nach viraler HirnhautentzÃ¼ndung 1997 sowie ein primÃ¤res Restless-legs-Syndrom entnehmen. Im Bericht wird ausgefÃ¼hrt, am Arbeitsplatz sei der BeschwerdefÃ¼hrer belastet, weil er oft mit Kopfschmerzen weiter arbeite, da er befÃ¼rchte, bei gehÃ¤uften Absenzen seine Stelle zu verlieren. Er sei etwa einen Tag pro Monat krank. ZusÃ¤tzlich leide der Versicherte unter Fussschmerzen beidseits. Die Operationen 2000 und 2001, das heisst also der beidseitige Steindler-Release (Urk. 8/16/1 unten), hÃ¤tten etwas genÃ¼tzt. Stosswellentherapie, Chiropraktor sowie diverse rheumatologische Therapien hÃ¤tten indessen keine Besserung gebracht.</w:t>
      </w:r>
    </w:p>
    <w:p>
      <w:r>
        <w:t>Â Â Â Â Â Â Â Â  Der Versicherte sei wegen der MigrÃ¤ne durch die Arbeit in der Hitze belastet. Die Restless-legs-Beschwerden hÃ¤tten sich wÃ¤hrend des Klinikaufenthaltes unter medikamentÃ¶ser Behandlung mit Madopar rasch gebessert und damit auch die SchlafqualitÃ¤t. Dieses Medikament habe jedoch Nebenwirkungen, insbesondere Schwindel bewirkt und habe im weiteren Verlauf abgesetzt werden mÃ¼ssen. Auch die medikamentÃ¶se Schmerzbehandlung habe sich bei erhÃ¶hter SensitivitÃ¤t und negativer Erwartungshaltung bezÃ¼glich unerwÃ¼nschter Wirkungen schwierig gestaltet.</w:t>
      </w:r>
    </w:p>
    <w:p>
      <w:r>
        <w:t>Â Â Â Â Â Â Â Â  Im Verlauf habe sich insgesamt eine Abnahme der Kopfschmerzsymptomatik gezeigt, welche der Versicherte auf die Entlastung von den Alltagsanforderungen zurÃ¼ckgefÃ¼hrt habe. Im Gegensatz zu den Ã¼berwiegend belastungsabhÃ¤ngigen Fussschmerzen habe er als AuslÃ¶ser fÃ¼r die Kopfschmerzen neben kÃ¶rperlicher Belastung respektive Hitzeexposition auch Stresssituationen benennen kÃ¶nnen, in denen er sich durch mehrere gleichzeitige Anforderungen Ã¼berfordert fÃ¼hle, was mit einem ausgeprÃ¤gten Pflicht- und VerantwortungsgefÃ¼hl respektive einer geringen Fehlertoleranz, VersagensÃ¤ngsten und Angst vor negativer Beurteilung in Verbindung gebracht werden kÃ¶nne.</w:t>
      </w:r>
    </w:p>
    <w:p>
      <w:r>
        <w:t>Â Â Â Â Â Â Â Â  Die FamiliengrÃ¼ndung mit steigender Unsicherheit, den damit verbundenen Erwartungen und Verpflichtungen nachkommen zu kÃ¶nnen, habe in zeitlichem Zusammenhang mit der Schmerzentwicklung gestanden und sei vom Versicherten auch subjektiv als relevant berichtet worden. Schmerzexazerbationen hÃ¤tten sich entsprechend gehÃ¤uft im Zusammenhang mit Wochenendbeurlaubungen nach Hause gezeigt. Im PaargesprÃ¤ch sei die chronische Ãberforderungssituation von der Ehefrau bestÃ¤tigt worden und von beiden Partnern werde eine Reduktion des Arbeitspensums des BeschwerdefÃ¼hrers lÃ¤ngerfristig als einzige LÃ¶sung gesehen. Das stressbedingt anhaltend erhÃ¶hte psychophysiologische Anspannungsniveau mit ungÃ¼nstigen kognitiven Bewertungen kÃ¶nne als mitbedingender und aufrechterhaltender Krankheitsfaktor gesehen werden, welcher im Rahmen der stationÃ¤ren Behandlung nur unzureichend habe angegangen werden kÃ¶nnen. Als hilfreich habe sich fÃ¼r den Versicherten das Erlernen der Progressiven Muskelrelaxation nach Jacobson erwiesen. Mit der Sozialberatung sei die MÃ¶glichkeit der Einleitung beruflicher Massnahmen durch die Invalidenversicherung besprochen worden, die bei lÃ¤ngerer Persistenz der Beschwerden beziehungsweise bei Scheitern des beruflichen Wiedereinstiegs erneut beurteilt werden mÃ¼sse. Der Depressionsscore im "Beck Depressions-Inventar" habe bei Eintritt bei 16 Punkten und bei Austritt bei 13 Punkten gelegen und damit im niedrigen, aber weiterhin klinisch relevanten Bereich. Was die Fussschmerzen betreffe, so komme es beim Stehen und Laufen nach fÃ¼nf Minuten zu Beschwerden. Im Liegen gingen die Schmerzen zurÃ¼ck.</w:t>
      </w:r>
    </w:p>
    <w:p>
      <w:r>
        <w:t>Â Â Â Â Â Â Â Â  Die Klinik entliess den Versicherten als bis Ende 2005 100 % arbeitsunfÃ¤hig und mit der Empfehlung die ArbeitsfÃ¤higkeit stufenweise mit dem Ziel "100 %" zu steigern (Urk. 8/13/7-9).</w:t>
      </w:r>
    </w:p>
    <w:p>
      <w:r>
        <w:t>3.2.3Â Â  Dr. med. D.___, Spezialarzt fÃ¼r Innere Medizin, bei dem der Versicherte seit 27. Dezember 1999 in Behandlung steht, erhob in seinem Bericht an die IV-Stelle vom 13. MÃ¤rz 2006 die gleichen Diagnosen wie die Klinik C.___. ZusÃ¤tzlich wies er darauf hin, dass sich die Probleme am Kopf 1997 verstÃ¤rkt hÃ¤tten und die Fussprobleme seit 1999 bestÃ¼nden. Der gelernte Forstwart habe wegen hÃ¤ufiger Kopfschmerzen bereits vor Jahren eine TÃ¤tigkeit als Bademeister in Hallen- und FreibÃ¤dern aufgenommen. Insbesondere wÃ¤hrend der Wintersaison mit stehender TÃ¤tigkeit auf harten SteinbÃ¶den leide der Versicherte jedoch unter ausgeprÃ¤gten therapieresistenten Fussschmerzen. Eine Versorgung mit Spezialschuhen und schliesslich ein vom Versicherten geplanter Wechsel in einen Badebetrieb mit mehr administrativer TÃ¤tigkeit habe zu einer Abnahme der Fussschmerzen gefÃ¼hrt. Hingegen seien unter vermehrter Arbeit am PC deutlich mehr Kopfschmerzattacken aufgetreten. In Zusammenarbeit mit der Kopfschmerzsprechstunde des Spitals B.___ und einer ambulanten psychotherapeutischen UnterstÃ¼tzung sei es lange Zeit gelungen, den Versicherten im Arbeitsprozess zu stÃ¼tzen. Mitte 2005 seien depressive Symptome und vermehrte SchlafstÃ¶rungen aufgetreten, weshalb eine stationÃ¤re Behandlung in der psychosomatischen Abteilung der Klinik C.___ eingeleitet worden sei. Der Versicherte habe sich psychisch soweit stabilisiert, dass er wieder teilweise arbeitsfÃ¤hig sei. In der bisherigen TÃ¤tigkeit sei eine ErwerbstÃ¤tigkeit nur noch mit EinschrÃ¤nkungen zu cirka 50 % zumutbar. Eine Umschulung sei nicht sinnvoll, weil der BeschwerdefÃ¼hrer im bisherigen Beruf gut integriert sei, bereits eine berufliche Anpassung vorgenommen habe und die Beschwerden sowohl bei langer sitzender TÃ¤tigkeit in Form von Kopfschmerzen als auch bei stehender TÃ¤tigkeit in Form von Fussschmerzen verstÃ¤rkt auftrÃ¤ten (Urk. 8/13/5 f.).</w:t>
      </w:r>
    </w:p>
    <w:p>
      <w:r>
        <w:t>3.2.4Â Â  BeschrÃ¤nkt auf die MigrÃ¤ne und den Verdacht auf ein Restless-legs-Syndrom berichtete am 4. April 2006 das B.___, Neurologische Klinik und Poliklinik, wÃ¤hrend einer MigrÃ¤neattacke sei zwar jeweils mit einer vollstÃ¤ndigen ArbeitsunfÃ¤higkeit zu rechnen, was hÃ¤ufige ArbeitsausfÃ¤lle nach sich ziehen kÃ¶nne. Die prinzipielle ArbeitsfÃ¤higkeit sei jedoch dadurch nicht beeintrÃ¤chtigt (Urk. 8/15).</w:t>
      </w:r>
    </w:p>
    <w:p>
      <w:r>
        <w:t>Â Â Â Â Â Â Â Â  Am 4. Juli 2003 legte das B.___, interdisziplinÃ¤re Sprechstunde, gegenÃ¼ber Dr. D.___ eine anÃ¤sthesiologische, neurologische, psychiatrische und rheumatologische Beurteilung ab: Der Versicherte leide an ausschliesslich linksseitiger MigrÃ¤ne mit wechselnder IntensitÃ¤t von leicht bis sehr stark im Abstand von etwa einmal in zwei Wochen. FrÃ¼her habe er drei bis vier AnfÃ¤lle pro Woche erlitten, unter einer Betablocker-Therapie habe sich eine deutliche Reduktion auf die HÃ¤lfte ergeben. Zirka ein- bis zweimal pro Monat leide er an stÃ¤rksten MigrÃ¤neschmerzen. Die AuslÃ¶sung der Schmerzen erfolge durch FÃ¶hn, Wetterwechsel, starke Hitze, kÃ¶rperliche ErschÃ¼tterung, Stress und in Entspannung. Eine Verbesserung sei im Urlaub zu beobachten. Die Dauer der Schmerzen betrage von einer Stunde bis zu zwei Tagen. Der Druck im selben Areal halte bis zu vier Tagen an. Begleitend erfolgten Ãbelkeit und Erbrechen. Pro Monat gingen durch eingeschrÃ¤nkte ArbeitsfÃ¤higkeit etwa acht Tage verloren. Bei MigrÃ¤neanfÃ¤llen nachts seien deutliche DurchschlafstÃ¶rungen zu beobachten. FÃ¼r den Versicherten stÃ¼nden aber derzeit die belastungs-induzierbaren Fersenschmerzen beidseits im Vordergrund, die ihn bei der AusÃ¼bung seiner beruflichen TÃ¤tigkeit stark behinderten. Im GesprÃ¤ch mit dem Versicherten habe als Folge der zunehmend invalidisierenden Fersenschmerzen, die eine signifikante EinschrÃ¤nkung im Berufs- und Familienleben des Versicherten zur Folge hÃ¤tten, eine leichte depressive Reaktion festgestellt werden kÃ¶nnen (AnpassungsstÃ¶rung, leichte depressive Reaktion; ICD-10: F 43.21). Die "signifikante EinschrÃ¤nkung" umschrieb die Klinik indessen nicht nÃ¤her (Urk. 8/15/11).</w:t>
      </w:r>
    </w:p>
    <w:p>
      <w:r>
        <w:t>3.2.5Â Â  Nach Erlass der VerfÃ¼gungen vom 9. und 10. Mai 2006 holte die Vertreterin des Versicherten drei ergÃ¤nzende Ã¤rztliche Stellungnahmen ein. Die erste stammt von Dr. D.___, welcher sich mit Schreiben vom 13. Juni 2006 Ã¤usserte und vorab auf seine frÃ¼heren Berichte verwies. Er hielt ferner fest, die Hospitalisation in der Klinik C.___ vom 21. November bis zum 16. Dezember 2005 habe zu einer gewissen psychischen Stabilisierung und zu einer Reduktion der kÃ¶rperlichen Beschwerden gefÃ¼hrt. Anfang 2006 sei ein stufenweiser Wiedereinstieg in eine volle ArbeitsfÃ¤higkeit geplant gewesen. Ein Arbeitspensum Ã¼ber 50 % habe jedoch zu verstÃ¤rkten kÃ¶rperlichen Beschwerden und einer Zunahme der psychischen Anspannung gefÃ¼hrt, die sich in SchlafstÃ¶rungen und ErschÃ¶pfungsgefÃ¼hl geÃ¤ussert hÃ¤tten. Das gegenwÃ¤rtige Arbeitspensum von 50 % bewÃ¤ltige der BeschwerdefÃ¼hrer seit dem 3. April 2006 in einem stationÃ¤ren Zustand ohne erhebliche Probleme. Die Frage bezÃ¼glich der ErwerbsfÃ¤higkeit bei optimal angepasster TÃ¤tigkeit und Empfehlungen bezÃ¼glich beruflicher Umschulungsmassnahmen mÃ¼ssten durch einen Arbeitsmediziner beurteilt werden, zumal der Versicherte bereits berufliche Anpassungen vorgenommen habe (Urk. 3/8).</w:t>
      </w:r>
    </w:p>
    <w:p>
      <w:r>
        <w:t>Â Â Â Â Â Â Â Â  Im am 14. Juni 2006 ebenfalls an die Rechtsvertreterin des BeschwerdefÃ¼hrers gerichteten Schreiben des B.___, Institut fÃ¼r AnÃ¤sthesiologie, informierte dieses sowohl in Bezug auf die MigrÃ¤neanfÃ¤lle als auch bezÃ¼glich der Schmerzproblematik beider FÃ¼sse darÃ¼ber, die Schmerzen hÃ¤tten sich nicht wesentlich verbessert. Eine weitere Therapieoption, namentlich eine operative Behandlung im Sinn einer Hinterstrangstimulation oder Neurostimulation, werde nicht gesehen (Urk. 3/9).</w:t>
      </w:r>
    </w:p>
    <w:p>
      <w:r>
        <w:t>Â Â Â Â Â Â Â Â  Schliesslich Ã¤usserte sich mit Schreiben vom 15. Juni 2006 nochmals die Klinik C.___, Abteilung Psychosomatik. Sie schickte voraus, sie kÃ¶nne keine aktuelle EinschÃ¤tzung Ã¼ber den Gesundheitszustand des Versicherten machen, da dieser seit dem Austritt vom 16. Dezember 2005 nicht mehr in der Klinik in Behandlung gewesen sei. Im Ãbrigen fÃ¼gte die Klinik C.___ nochmals einen Auszug aus dem Austrittsbericht an (Urk. 3/11).</w:t>
      </w:r>
    </w:p>
    <w:p>
      <w:r>
        <w:t>3.3Â Â Â Â  Was die ArbeitsausfÃ¤lle des Versicherten betrifft, bezieht sich der Arbeitgeberbericht der Gemeinde E.___ vom 30. MÃ¤rz 2006 (Urk. 8/14/1 ff.) auf die vom 1. Dezember 1999 bis zum 30. April 2005 ausgeÃ¼bte TÃ¤tigkeit als Bademeister. Bis 2003 ergaben sich etwelche Zeiten der ganzen oder teilweisen ArbeitsunfÃ¤higkeit, wÃ¤hrenddem in Bezug auf das Jahr 2004 keine solchen Perioden aufgefÃ¼hrt sind und der BeschwerdefÃ¼hrer 2005 einmal an vier und einmal an zwÃ¶lf Tagen zu 100 % arbeitsunfÃ¤hig war. Der Versicherte hat aber laut diesem frÃ¼heren Arbeitgeber offenbar den Anforderungen trotz allem voll entsprochen (Urk. 8/14/5). Mit nahtlosem Ãbergang erfolgte per 1. Mai 2005 der Stellenantritt bei der Gemeinde A.___ in der gleichen Funktion wiederum in einem vollen Pensum. Dieses ArbeitsverhÃ¤ltnis besteht nach wie vor. In seinem Bericht vom 7. MÃ¤rz 2006 mit Zusatz vom 23. Juni 2006 wies der Arbeitgeber ausdrÃ¼cklich auf viele AusfÃ¤lle hin (Urk. 8/12, insbesondere Urk. 8/12/5).</w:t>
      </w:r>
    </w:p>
    <w:p>
      <w:r>
        <w:rPr>
          <w:b/>
        </w:rPr>
        <w:t>E. 4</w:t>
      </w:r>
    </w:p>
    <w:p>
      <w:r>
        <w:t>4.1Â Â Â Â  Der Versicherte leidet unbestrittenermassen an chronischer MigrÃ¤ne ohne Aura, Spannungskopfschmerzen, Fersenspornen beidseits und chronischen Schmerzen in den Fersenbeinen beziehungsweise Fersenbereichen, einer depressiven Reaktion sowie einem Restless-legs-Syndrom. Ebenfalls als ausgewiesen kann gelten, dass der BeschwerdefÃ¼hrer an seinem Arbeitsplatz belastet ist, weil er oft mit Kopf- und unter Fussschmerzen arbeiten muss (Urk. 8/13/7-9; Urk. 8/13/5 f.; Urk. 8/15; Urk. 8/15/11). Den Arbeitgeberberichten der Gemeinden E.___ und A.___ lassen sich ferner etliche krankheitsbedingte Abwesenheiten entnehmen, auf welche der jetzige Arbeitgeber in seinem Bericht vom 7. MÃ¤rz 2006 auch ausdrÃ¼cklich hingewiesen hat (Urk. 8/14/5; Urk. 8/12). Fraglich und zu prÃ¼fen ist, ob und inwieweit diese Belastung eine invalidenversicherungsrechtlich bedeutsame EinschrÃ¤nkung der ArbeitsfÃ¤higkeit nach sich zieht.</w:t>
      </w:r>
    </w:p>
    <w:p>
      <w:r>
        <w:t>4.2Â Â Â Â  Dr. D.___ bezifferte zunÃ¤chst die ArbeitsfÃ¤higkeit des Versicherten in der bisherigen TÃ¤tigkeit: Eine ErwerbstÃ¤tigkeit sei ihm nur noch mit EinschrÃ¤nkungen zu cirka 50 % zumutbar. Negativ Ã¤usserte sich Dr. D.___ in Bezug auf die MÃ¶glichkeit eines nochmaligen Berufswechsels: Eine Umschulung sei nicht sinnvoll, weil der BeschwerdefÃ¼hrer im bisherigen Beruf gut integriert sei, bereits eine berufliche Anpassung vorgenommen habe und die Beschwerden sowohl bei langer sitzender TÃ¤tigkeit in Form von Kopfschmerzen als auch bei stehender TÃ¤tigkeit in Form von Fussschmerzen verstÃ¤rkt auftrÃ¤ten (Urk. 8/13/5 f.).</w:t>
      </w:r>
    </w:p>
    <w:p>
      <w:r>
        <w:t>Â Â Â Â Â Â Â Â  Die Ã¼brigen Institutionen, welche mit dem Versicherten zu tun gehabt hatten, und in der Folge dann auch Dr. D.___ selber Ã¤usserten sich jedoch nicht - respektive im Fall von Dr. D.___ nicht mehr - konkret und prÃ¤zise zur ArbeitsfÃ¤higkeit des Versicherten: Die Klinik C.___ hielt mit Schreiben vom 15. Juni 2006 in Bezug auf ihre Ende 2005 beim Austritt des Versicherten abgegebene Beurteilung nunmehr im Nachhinein fest, sie kÃ¶nne keine aktuelle EinschÃ¤tzung Ã¼ber den Gesundheitszustand und damit zur Entwicklung der ArbeitsfÃ¤higkeit des Versicherten machen, da dieser seit dem Austritt vom 16. Dezember 2005 nicht mehr in der Klinik in Behandlung gewesen sei. Beim Austritt des Versicherten hatte sie sich noch konkret geÃ¤ussert, dieser sei zu 100 % arbeitsunfÃ¤hig und es werde empfohlen, die ArbeitsfÃ¤higkeit stufenweise auf 100 % zu steigern (Urk. 3/11; Urk. 8/13/7-9).</w:t>
      </w:r>
    </w:p>
    <w:p>
      <w:r>
        <w:t>Â Â Â Â Â Â Â Â  Dr. D.___ seinerseits berichtete mit Schreiben vom 13. Juni 2006, die Hospitalisation in der Klinik C.___ vom 21. November bis zum 16. Dezember 2005 habe zu einer gewissen psychischen Stabilisierung und zu einer Reduktion der kÃ¶rperlichen Beschwerden gefÃ¼hrt. Anfang 2006 sei tatsÃ¤chlich ein stufenweiser Wiedereinstieg in eine volle ArbeitsfÃ¤higkeit geplant gewesen. Ein Arbeitspensum Ã¼ber 50 % habe aber zu verstÃ¤rkten kÃ¶rperlichen Beschwerden und einer Zunahme der psychischen Anspannung gefÃ¼hrt, die sich in SchlafstÃ¶rungen und ErschÃ¶pfungsgefÃ¼hl geÃ¤ussert hÃ¤tten. Hinsichtlich der ArbeitsfÃ¤higkeit des BeschwerdefÃ¼hrers Ã¤usserte sich Dr. D.___ nur noch dahingehend, das gegenwÃ¤rtige Arbeitspensum von 50 % bewÃ¤ltige der BeschwerdefÃ¼hrer seit dem 3. April 2006 in einem stationÃ¤ren Zustand ohne erhebliche Probleme. Die Frage bezÃ¼glich der ErwerbsfÃ¤higkeit bei optimal angepasster TÃ¤tigkeit und Empfehlungen bezÃ¼glich beruflicher Umschulungsmassnahmen mÃ¼ssten aber durch einen Arbeitsmediziner beurteilt werden, zumal der Versicherte bereits berufliche Anpassungen vorgenommen habe (Urk. 3/8).</w:t>
      </w:r>
    </w:p>
    <w:p>
      <w:r>
        <w:t>Â Â Â Â Â Â Â Â  Das ebenfalls in die Behandlung des Versicherten einbezogene B.___, Institut fÃ¼r AnÃ¤sthesiologie, berichtete am 14. Juni 2006 einzig, sowohl in Bezug auf die MigrÃ¤neanfÃ¤lle als auch bezÃ¼glich der Schmerzproblematik beider FÃ¼sse hÃ¤tten sich die Schmerzen nicht wesentlich verbessert (Urk. 3/9).</w:t>
      </w:r>
    </w:p>
    <w:p>
      <w:r>
        <w:t>4.3Â Â Â Â  RechtsprechungsgemÃ¤ss bildet der Einspracheentscheid vom 15. November 2006 die zeitliche Grenze der gerichtlichen ÃberprÃ¼fungsbefugnis (BGE 130 V 446 Erw. 1.2 mit Hinweisen). Die nach dem Einspracheentscheid datierenden medizinischen Unterlagen enthalten jedoch Angaben, aus denen RÃ¼ckschlÃ¼sse auf den vor dem Einspracheentscheid bestehenden Gesundheitszustand zu ziehen sind, respektive aus denen geschlossen werden kann, dass noch wesentliche AbklÃ¤rungslÃ¼cken bestehen. Sie dÃ¼rfen deshalb berÃ¼cksichtigt werden. Angesichts dieser und der vor dem Einspracheentscheid getÃ¤tigten Ã¤rztlichen Beurteilungen scheint jedenfalls die Schlussfolgerung der IV-Stelle verfrÃ¼ht, beim Versicherten bestehe keine gesundheitliche EinschrÃ¤nkung der ArbeitsfÃ¤higkeit als Bademeister, welche zu Invalidenversicherungsleistungen berechtigen wÃ¼rde (Urk. 8/16/3 f.). Soweit es zu Bezifferungen der ArbeitsfÃ¤higkeit des BeschwerdefÃ¼hrers kam, lag diese um 50 %, was den Leistungsanspruch begrÃ¼nden kÃ¶nnte. Anderseits kann aufgrund der bei den Akten befindlichen Unterlagen nicht mit genÃ¼gender Sicherheit geschlossen werden, inwieweit der Versicherte in seinem Beruf als Bademeister eingeschrÃ¤nkt ist und ob er, falls eine relevante gesundheitliche EinschrÃ¤nkung angenommen wird, tatsÃ¤chlich optimal eingegliedert ist, wovon Dr. D.___ ausgeht. Daran kann angesichts der witterungsbedingten EinflÃ¼sse im Beruf als Bademeister jedenfalls gezweifelt werden. Unklar sind die Folgen des Zusammenwirkens der somatischen mit den psychischen Problemen und namentlich die Frage, wie die persistierende Schmerzproblematik hinsichtlich der FÃ¼sse angesichts des Aufgabenbereichs des Versicherten einzuschÃ¤tzen ist.</w:t>
      </w:r>
    </w:p>
    <w:p>
      <w:r>
        <w:t>Â Â Â Â Â Â Â Â  Ebenfalls ungeklÃ¤rt ist, ob und inwieweit sich der Versicherte gestÃ¼tzt auf die ihn treffende Schadenminderungspflicht noch weiteren medizinischen, und zwar auch medikamentÃ¶ser Behandlungen unterziehen kÃ¶nnte und ihm dies - insbesondere zur effizienten SchmerzbekÃ¤mpfung - zumutbar wÃ¤re, nÃ¤mlich hinsichtlich einer Steigerung der offensichtlich eingeschrÃ¤nkten psychischen Stressresistenz. Zu wenig geklÃ¤rt sind auch die MÃ¶glichkeiten des Versicherten und die Zumutbarkeit, gesundheitliche EinschrÃ¤nkungen durch eigenes Verhalten zu Ã¼berwinden. Erst wenn diese Fragen geklÃ¤rt sind, kann bestimmt werden, ob und inwiefern der BeschwerdefÃ¼hrer Anspruch auf berufliche Massnahmen (Umschulung, Weiterbildung, Arbeitsvermittlung) oder auf Rentenleistungen hat.</w:t>
      </w:r>
    </w:p>
    <w:p>
      <w:r>
        <w:t>Â Â Â Â Â Â Â Â  Dies bedingt somit in erster Linie eine zuverlÃ¤ssige, aussagekrÃ¤ftige gesamtheitliche Betrachtung der gesundheitlichen BeeintrÃ¤chtigungen, eine damit verbundene medizinisch-theoretische EinschÃ¤tzung der ArbeitsfÃ¤higkeit und eine realistische EinschÃ¤tzung der medizinischen MÃ¶glichkeiten unter BerÃ¼cksichtigung der bisherigen Erfahrungen. Dabei drÃ¤ngt es sich - entsprechend der sinngemÃ¤ssen Empfehlung von Dr. D.___ - auf, unter BerÃ¼cksichtigung der Ã¤rztlich mehrfach bestÃ¤tigten Schmerzsymptomatik die tatsÃ¤chliche Belastbarkeit im physischen und mentalen Bereich im VerhÃ¤ltnis zu den Belastbarkeitsanforderungen im Berufsalltag zu bestimmen, mithin die LeistungsfÃ¤higkeit des Versicherten unter Belastung sowie unter BerÃ¼cksichtigung seines Schmerzverhaltens und seiner Leistungsbereitschaft zu erproben und damit auch Aufschluss Ã¼ber die EingliederungsfÃ¤higkeit und -bereitschaft des BeschwerdefÃ¼hrers zu gewinnen. HiefÃ¼r scheint eine ergonomische AbklÃ¤rung, beispielsweise eine Evaluation der funktionellen LeistungsfÃ¤higkeit (EFL), geeignet zu sein. Erst nach dem Vorliegen der Ergebnisse dieser weiteren AbklÃ¤rungen wird eine abschliessende Beurteilung der erwerblichen Auswirkungen des vorababgeklÃ¤rten medizinischen Sachverhalts sowie der zur Diskussion stehenden AnsprÃ¼che mÃ¶glich sein. In diesem Sinne ist demnach die Beschwerde gutzuheissen.</w:t>
      </w:r>
    </w:p>
    <w:p>
      <w:r>
        <w:t>5.Â Â Â Â Â Â  Die Verfahrenskosten sind auf Fr. 800.-- festzulegen und - da der BeschwerdefÃ¼hrer mit seinem Hauptantrag obsiegt - ausgangsgemÃ¤ss der Beschwerdegegnerin aufzuerlegen (Art. 69 Abs. 1 bis IVG).</w:t>
      </w:r>
    </w:p>
    <w:p>
      <w:r>
        <w:t>Â Â Â Â Â Â Â Â  Nach Â§ 34 GSVGer und Art. 61 lit. g ATSG hat die obsiegende beschwerdefÃ¼hrende Person Anspruch auf den vom Gericht ohne RÃ¼cksicht auf den Streitwert nach der Bedeutung der Streitsache und nach der Schwierigkeit des Prozesses festzusetzenden Ersatz der Parteikosten. In BerÃ¼cksichtigung dieser Kriterien ist dem BeschwerdefÃ¼hrer zu Lasten der Beschwerdegegnerin eine ProzessentschÃ¤digung von Fr. 2'200.-- (inklusive Barauslagen und Mehrwertsteuer) zuzusprechen.</w:t>
      </w:r>
    </w:p>
    <w:p>
      <w:r>
        <w:t>Das Gericht erkennt:</w:t>
      </w:r>
    </w:p>
    <w:p>
      <w:r>
        <w:t>1.Â Â Â Â Â Â Â Â  In Gutheissung der Beschwerde wird der angefochtene Einspracheentscheid vom 15. November 2006 aufgehoben, und es wird die Sache an die Sozialversicherungsanstalt des Kantons ZÃ¼rich, IV-Stelle, zurÃ¼ckgewiesen, damit diese, nach erfolgten ergÃ¤nzenden AbklÃ¤rungen im Sinne der ErwÃ¤gungen,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2'200.-- (inkl. Barauslagen und MWSt) zu bezahlen.</w:t>
      </w:r>
    </w:p>
    <w:p>
      <w:r>
        <w:t>4.Â Â Â Â Â Â Â Â  Zustellung gegen Empfangsschein an:</w:t>
      </w:r>
    </w:p>
    <w:p>
      <w:r>
        <w:t>- RechtsanwÃ¤ltin Nirmala Maya Dias</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