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IV.2006.01190 vom 17. Januar 2008</w:t>
      </w:r>
    </w:p>
    <w:p>
      <w:r>
        <w:t>ZH Sozialversicherungsgericht, 2008-01-17, DE</w:t>
      </w:r>
    </w:p>
    <w:p>
      <w:r>
        <w:rPr>
          <w:b/>
        </w:rPr>
        <w:t xml:space="preserve">Quelle: </w:t>
      </w:r>
      <w:r>
        <w:t>https://mcp.opencaselaw.ch/entscheid/zh_sozialversicherungsgericht_IV.2006.01190</w:t>
      </w:r>
    </w:p>
    <w:p>
      <w:r>
        <w:t>FR: ZH_SOZIALVERSICHERUNGSGERICHT IV.2006.01190 du 17 janvier 2008</w:t>
      </w:r>
    </w:p>
    <w:p>
      <w:r>
        <w:t>IT: ZH_SOZIALVERSICHERUNGSGERICHT IV.2006.01190 del 17 gennaio 2008</w:t>
      </w:r>
    </w:p>
    <w:p>
      <w:pPr>
        <w:pStyle w:val="Heading2"/>
      </w:pPr>
      <w:r>
        <w:t>Erwägungen</w:t>
      </w:r>
    </w:p>
    <w:p>
      <w:r>
        <w:rPr>
          <w:b/>
        </w:rPr>
        <w:t>E. 2</w:t>
      </w:r>
    </w:p>
    <w:p>
      <w:r>
        <w:t>/</w:t>
      </w:r>
    </w:p>
    <w:p>
      <w:r>
        <w:rPr>
          <w:b/>
        </w:rPr>
        <w:t>E. 3</w:t>
      </w:r>
    </w:p>
    <w:p>
      <w:r>
        <w:t>3.1Â Â Â Â  Im Folgenden ist vorerst die medizinisch beurteilte ArbeitsfÃ¤higkeit als Faktor der InvaliditÃ¤tsbemessung zu prÃ¼fen.</w:t>
      </w:r>
    </w:p>
    <w:p>
      <w:r>
        <w:t>3.2Â Â Â Â  Dr. med. C.___, FMH Psychiatrie und Psychotherapie, erwÃ¤hnte in seinem Bericht vom 6. MÃ¤rz 2003, dass der BeschwerdefÃ¼hrer aus Mazedonien stamme und ein Jahr Maschinentechnik studiert habe, als er in den MilitÃ¤rdienst eingezogen worden sei. Um keinen MilitÃ¤rdienst im Krieg leisten zu mÃ¼ssen, habe er sich mit einer in der Schweiz wohnhaften Frau verheiratet. Insgesamt sei beim BeschwerdefÃ¼hrer eine grosse narzisstische KrÃ¤nkbarkeit zu spÃ¼ren (Urk. 9/2/3). Auffallend seien die Konzepte, welche der BeschwerdefÃ¼hrer zur ErklÃ¤rung seines Leidens und zur Planung seines Verhaltens benÃ¼tze. Diese seien derart, dass jede von aussen kommende Intervention daran scheitern mÃ¼sse. Die vom BeschwerdefÃ¼hrer erstellen ZusammenhÃ¤nge seien weder logisch noch kohÃ¤rent. ErfahrungsgemÃ¤ss trete ein psychogener Schwindel auf, wenn jemand realisiere, dass das eigene Lebenskonzept und die Alltagswelt in krasser Weise nicht Ã¼bereinstimmten. Im Rahmen eines Konsiliums kÃ¶nne nicht festgestellt werden, inwiefern das Verhalten des BeschwerdefÃ¼hrers bewusstseinsnahe, willensfÃ¤hig und absichtlich sei. Hingegen kÃ¶nne eine EinschrÃ¤nkung der ArbeitsfÃ¤higkeit aus psychischen GrÃ¼nden mit Sicherheit ausgeschlossen werden (Urk. 9/2/4).</w:t>
      </w:r>
    </w:p>
    <w:p>
      <w:r>
        <w:t>3.3Â Â Â Â  Die Ãrzte der D.___ Klinik fÃ¼hrten in ihrem Bericht vom 22. Juni 2004 aus, dass die gesamte bisher durchgefÃ¼hrte Diagnostik kein morphologisches Korrelat fÃ¼r die ausgeprÃ¤gte Schmerzsymptomatik im Bereich des linken medialen Kniegelenks ergeben habe, weshalb eine chirurgische Intervention mit Sicherheit nicht indiziert sei (Urk. 9/21/5).</w:t>
      </w:r>
    </w:p>
    <w:p>
      <w:r>
        <w:t>3.4Â Â Â Â  Dr. med. E.___, Allgemeine Medizin FMH, erwÃ¤hnte mit Bericht vom 7. Februar 2005, dass eine am 24. November 2004 durchgefÃ¼hrte diagnostische und therapeutische Arthroskopie des linken Kniegelenks nicht den gewÃ¼nschten Erfolg gebracht habe. UnverÃ¤ndert bestÃ¼nden Schmerzen im Bereich des linken Kniegelenks. Der BeschwerdefÃ¼hrer habe sich auch in psychischer Hinsicht verÃ¤ndert (Urk. 9/24/2).</w:t>
      </w:r>
    </w:p>
    <w:p>
      <w:r>
        <w:t>3.5Â Â Â Â  Die Ãrzte des Medizinischen Zentrums B.___ (nachfolgend: B.___) stellten in ihrem Gutachten vom 5. September 2005 folgende Diagnosen (Urk. 9/28/19):</w:t>
      </w:r>
    </w:p>
    <w:p>
      <w:r>
        <w:t>Mit Einfluss auf die ArbeitsfÃ¤higkeit:</w:t>
      </w:r>
    </w:p>
    <w:p>
      <w:r>
        <w:t>Â Chronifiziertes und therapierefraktÃ¤res Schmerzgeschehen im linken Kniegelenk ohne klares strukturelles Korrelat</w:t>
      </w:r>
    </w:p>
    <w:p>
      <w:r>
        <w:t>ohne Einfluss auf die ArbeitsfÃ¤higkeit:</w:t>
      </w:r>
    </w:p>
    <w:p>
      <w:r>
        <w:t>Â Verdacht auf artifizielle StÃ¶rung (ICD-10 F68.1)</w:t>
      </w:r>
    </w:p>
    <w:p>
      <w:r>
        <w:t>Â Adipositas Grad I nach WHO</w:t>
      </w:r>
    </w:p>
    <w:p>
      <w:r>
        <w:t>Â Â Â Â Â Â Â Â  Die AusÃ¼bung einer vorwiegend sitzenden, das linke Knie nicht belastenden TÃ¤tigkeit sei dem BeschwerdefÃ¼hrer vollzeitlich zuzumuten (Urk. 9/28/22). In der bisherigen TÃ¤tigkeit des BeschwerdefÃ¼hrers als GeschÃ¤ftsfÃ¼hrer eines LebensmittelfachgeschÃ¤fts bestehe eine volle ArbeitsfÃ¤higkeit (Urk. 9/28/24).</w:t>
      </w:r>
    </w:p>
    <w:p>
      <w:r>
        <w:t>Â Â Â Â Â Â Â Â  Im internistischen Teil des Gutachtens des B.___ stellte Dr. med. F.___, Facharzt fÃ¼r Innere Medizin, beim BeschwerdefÃ¼hrer eine starke Anspruchshaltung und narzisstische PersÃ¶nlichkeitszÃ¼ge (Urk. 9/28/12) sowie ein sehr demonstratives Schmerzverhalten mit massiven Schmerzbekundungen und AbwehrmanÃ¶vern fest (Urk. 9/28/14).</w:t>
      </w:r>
    </w:p>
    <w:p>
      <w:r>
        <w:t>Â Â Â Â Â Â Â Â  Dr. med. G.___, Facharzt fÃ¼r Rheumatologie, stellte im rheumatologischen Teil des Gutachtens des B.___ ein chronifiziertes, nicht klar einem strukturellen Korrelat zuzuordnendes Schmerzgeschehen im Kniegelenkbereich links mit Hinweisen fÃ¼r eine Aggravation fest. WÃ¤hrend der BeschwerdefÃ¼hrer vor der Untersuchung beim Gehen sein linkes Bein in voller Extension problemlos belasten habe kÃ¶nnen, habe er wÃ¤hrend der Untersuchung im Liegen das linke Bein konstant mit einem Extensionsdefizit von 20 % gehalten. Auffallend sei sodann, dass wÃ¤hrend der Untersuchung im Liegen nur eine Flektion der HÃ¼fte von 70 % mÃ¶glich war, wÃ¤hrend vor der Untersuchung im Sitzen eine problemlose Flektion der HÃ¼fte zu beobachten gewesen sei. Durch die strukturellen Befunde seien die vom BeschwerdefÃ¼hrer geklagten Beschwerden nicht zu erklÃ¤ren. Aus strukturell-rheumatologischer Sicht sei in einer vorwiegend sitzenden TÃ¤tigkeit keine ArbeitsunfÃ¤higkeit ausgewiesen. Es seien hingegen Hinweise fÃ¼r eine nicht unwesentliche Aggravation vorhanden (Urk. 9/18/16).</w:t>
      </w:r>
    </w:p>
    <w:p>
      <w:r>
        <w:t>Â Â Â Â Â Â Â Â  Im psychiatrischen Teil des Gutachtens des B.___ erwÃ¤hnte Dr. med. H.___, Facharzt fÃ¼r Psychiatrie, dass der BeschwerdefÃ¼hrer trotz anscheinend Ãbelkeit erregender Schmerzsymptome keinen leidenden Eindruck hinterlassen habe. Auffallend sei eine ausgesprochene Symptomorientiertheit. Das Verhalten des BeschwerdefÃ¼hrers erscheine teilweise als wenig glaubwÃ¼rdig und widersprÃ¼chlich. Anhaltspunkte fÃ¼r Aufmerksamkeits-, oder GedÃ¤chtnisstÃ¶rungen, fÃ¼r Wahnhaftigkeit, Ich-StÃ¶rungen, SinnestÃ¤uschungen, Angst- oder Zwangssymptome bestÃ¼nden nicht. Unterschwellig sei eine gewisse aggressive Grundstimmung bei im Ãbrigen normal modulierter affektiver Lage vorhanden. Hinweise fÃ¼r eine depressive Erkrankung oder fÃ¼r eine bewusstseinsferne Symptomproduktion fehlten. Der BeschwerdefÃ¼hrer imponiere als intelligent, tendenziell manipulierend und psychisch stabil. Ein psychische StÃ¶rung und eine die ArbeitsfÃ¤higkeit einschrÃ¤nkende psychische Problematik bestehe nicht. Obwohl die PersÃ¶nlichkeit des BeschwerdefÃ¼hrers als etwas narzisstisch akzentuiert erscheine, werde der Schweregrad fÃ¼r eine PersÃ¶nlichkeitsstÃ¶rung nicht erreicht. Mangels psychosozialer Belastungsfaktoren sei eine SomatisierungsstÃ¶rung auszuschliessen. Am Ehesten liesse sich eine artifizielle StÃ¶rung (ICD-10 F68.1) diagnostizieren (Urk. 9/28/19).Â</w:t>
      </w:r>
    </w:p>
    <w:p>
      <w:r>
        <w:t>3.6Â Â Â Â  Dr. med. I.___, Spezialarzt fÃ¼r Psychiatrie und Psychotherapie FMH, diagnostizierte mit Bericht vom 24. November 2005 eine seit dem Auffahrunfall vom Juli 2001 bestehende posttraumatische BelastungsstÃ¶rung (Urk. 9/34/1 lit. A). Der BeschwerdefÃ¼hrer sei anlÃ¤sslich des Auffahrunfalls vom 5. Juli 2001 als Fahrzeuglenker von hinten auf ein zweites Motorfahrzeug aufgefahren. Im aufgefahrenen Fahrzeug seien zwei Puppen durch die Luft geschleudert worden. Dieser Vorfall habe den BeschwerdefÃ¼hrer an einen schweren Unfall seiner Schwester erinnert, welcher sich in Mazedonien ereignete, als er acht oder neun Jahre alt war. Bis anhin habe er den BeschwerdefÃ¼hrer wÃ¤hrend 14 Sitzungen psychotherapeutisch behandelt. In den letzten Sitzungen habe der BeschwerdefÃ¼hrer auch Ã¼ber Erlebnisse im MilitÃ¤rdienst in Slowenien berichtet. Dort habe er miterlebt, wie ein Kollege erschossen worden und ein Soldat von einem Panzer Ã¼berfahren worden sei (Urk. 9/34/3).</w:t>
      </w:r>
    </w:p>
    <w:p>
      <w:r>
        <w:t>3.7Â Â Â Â  Dr. med. J.___, Psychiatrie und Psychotherapie FMH, erwÃ¤hnte in seinem Gutachten vom 8. MÃ¤rz 2006, dass sich der BeschwerdefÃ¼hrer schuldig fÃ¼hle, weil er anscheinend anlÃ¤sslich des Auffahrunfalls vom 5. Juli 2001 zwei Kinder getÃ¶tet habe. Obwohl man ihm gesagt habe, dass es sich nur um zwei Puppen gehandelt habe, welche durch die Luft geschleudert worden seien, glaube er, dass es sich dabei um Kinder gehandelt habe (Urk. 9/44/6). Der BeschwerdefÃ¼hrer leide zudem unter SchuldgefÃ¼hlen im Zusammenhang mit einem Unfall seiner Schwester, der sich ereignet habe, als er acht Jahre alt gewesen sei. Als er in Slowenien MilitÃ¤rdienst geleistet habe, habe er mit einem Kollegen desertiert, welcher anschliessend auf der Flucht erschossen worden sei (Urk. 9/44/7). Eine Beurteilung und Diagnosestellung werde durch die erhebliche Inkonsistenz der Angaben des BeschwerdefÃ¼hrers erschwert. Es sei auch nicht einfach abzuschÃ¤tzen, inwieweit der BeschwerdefÃ¼hrer zu einer Verdeutlichung und Dramatisierung neige. Rein theoretisch lasse sich die Diagnose einer posttraumatischen BelastungsstÃ¶rung im Sinne einer late-onset-StÃ¶rung stellen. Dagegen spreche jedoch das Fehlen einer Vigilanzsteigerung sowie die Tatsache, dass der BeschwerdefÃ¼hrer Ã¼ber die belastenden psychopathologischen Symptome ohne psychovegetative Begleitreaktionen sprechen kÃ¶nne. Sodann erfÃ¼lle die Auffahrkollision vom 5. Juli 2001 die Kriterien einer posttraumatischen BelastungsstÃ¶rung nicht. Die Auffahrkollision kÃ¶nnte hÃ¶chstens eine bis anhin latent vorhandene posttraumatische BelastungsstÃ¶rung ausgelÃ¶st haben. Dagegen spreche hingegen, dass der BeschwerdefÃ¼hrer ÂKinderÂ hÃ¶re und nicht Kriegsbilder sehe, und dass diese Wahrnehmungen erst zwei Jahre nach dem auslÃ¶senden Unfall vom 5. Juli 2001 aufgetreten seien (Urk. 9/44/14). Eine klare Diagnose liesse sich nicht stellen und eine Krankheit mit Krankheitswert stehe nicht fest. Bis zur KlÃ¤rung der Diagnose und der Frage, ob eine Krankheit von Krankheitswert vorliege, bestehe keine VermittlungsfÃ¤higkeit. Aus diagnostischen und therapeutischen GrÃ¼nden sei ein stationÃ¤rer Aufenthalt in einer psychiatrischen Klinik angezeigt (Urk. 9/44/16).</w:t>
      </w:r>
    </w:p>
    <w:p>
      <w:r>
        <w:t>3.8Â Â Â Â  Mit Bericht vom 21. Mai 2006 stellte Dr. I.___ fest, dass ein stationÃ¤rer Aufenthalt in der Klinik K.___ habe abgebrochen werden mÃ¼ssen, daÂ  Spitalauf-enthalte beim BeschwerdefÃ¼hrer Ãngste auslÃ¶sten (Urk. 9/47/2).</w:t>
      </w:r>
    </w:p>
    <w:p>
      <w:r>
        <w:t>3.9Â Â Â Â  Dr. med. L.___, OberÃ¤rztin, diagnostizierte im Bericht der psychiatrischen Klinik K.___ vom 29. Mai 2006 eine posttraumatische BelastungsstÃ¶rung seit dem Unfall im Jahre 2001 (Urk. 9/49/5 lit. A). Der BeschwerdefÃ¼hrer leide seit dem Unfall vom 5. Juli 2007 unter Verfolgungsgedanken und akustischen Halluzinationen. Er fÃ¼hle sich von den in den Unfall verwickelten Personen verfolgt und hÃ¶re deren Stimmen. Der teilstationÃ¤re Aufenthalt in der Klinik K.___ habe nach vier Woche wegen einer Verschlechterung des psychischen Gesundheitszustandes des BeschwerdefÃ¼hrers abgebrochen werden mÃ¼ssen. Ein stationÃ¤rer Klinikaufenthalt sei dem BeschwerdefÃ¼hrer nicht zuzumuten (Urk. 9/49/6).</w:t>
      </w:r>
    </w:p>
    <w:p>
      <w:r>
        <w:t>3.10Â Â  Dr. I.___ erwÃ¤hnte mit Bericht vom 17. Juli 2006, dass er seit 1978 unter anderem als MilitÃ¤rpsychiater tÃ¤tig sei und auch Kriegsopfer behandelt habe (Urk. 9/54/1-2). Der BeschwerdefÃ¼hrer leide unter einer posttraumatischen BelastungsstÃ¶rung, wobei diese bereits im Alter von acht Jahren, als seine Schwester einen Unfall erlitt, erstmals auftrat und anschliessend durch die Erlebnisse im MilitÃ¤rdienst in Slowenien und durch den Unfall vom 5. Juli 2001 erneut ausgelÃ¶st wurde (Urk. 9/54/3-4).</w:t>
      </w:r>
    </w:p>
    <w:p>
      <w:r>
        <w:t>3.11Â Â  Dr. L.___ fÃ¼hrte im Bericht der Klinik K.___ vom 14. August 2006 aus, dass ein stationÃ¤rer Aufenthalt in einer psychiatrischen Klinik dem BeschwerdefÃ¼hrer nicht zuzumuten sei. Der BeschwerdefÃ¼hrer habe auf Grund schwerer posttraumatischer Symptome Schwierigkeiten, sich in einem geschlossenen Raum mit anderen Menschen aufzuhalten (Urk. 9/65).</w:t>
      </w:r>
    </w:p>
    <w:p>
      <w:r>
        <w:t>3.12Â Â  Zur diagnostischen KlÃ¤rung wurde der BeschwerdefÃ¼hrer von Dr. I.___ an die psychiatrische Poliklinik des Spitals M.___, Ambulatorium, verwiesen. Dr. med. N.___, Oberarzt, erwÃ¤hnte im Bericht vom 22. September 2006, dass der BeschwerdefÃ¼hrer bei mÃ¶glicherweise vorbestehender vulnerabler PersÃ¶nlichkeit an einer chronischen posttraumatischen BelastungsstÃ¶rung leide. FrÃ¼here Traumatisierungen unter anderem wÃ¤hrend des Krieges und auf der Flucht wÃ¼rden durchaus das Kriterium eines Traumas nach DSM-IV oder ICD-10 erreichen. GemÃ¤ss DSM-IV wÃ¼rde der BeschwerdefÃ¼hrer alle weiteren Kriterien erfÃ¼llen. Die beschriebenen optischen Halluzinationen, die an eine psychotische/schizophreniforme Symptomatik erinnern wÃ¼rden, kÃ¶nnten durchaus als Wiedererlebungssymptome verstanden werden. Vorerst bestehe fÃ¼r ungefÃ¤hr drei Monate eine ArbeitsfÃ¤higkeit von 25 %. Ob danach eine Steigerung der ArbeitsfÃ¤higkeit mÃ¶glich sein wird, sei zu gegebener Zeit zu beurteilen (Urk. 9/67/4).</w:t>
      </w:r>
    </w:p>
    <w:p>
      <w:r>
        <w:t>3.13Â Â  Dr. I.___ erwÃ¤hnte in seinem Bericht vom 8. Dezember 2006, dass der Be-schwerdefÃ¼hrer eine PersÃ¶nlichkeit mit besonderen PersÃ¶nlichkeitszÃ¼gen auf-weise und von mehreren schweren traumatisierenden Ereignissen getroffen worden sei (Urk. 3/3 S. 8).</w:t>
      </w:r>
    </w:p>
    <w:p>
      <w:r>
        <w:rPr>
          <w:b/>
        </w:rPr>
        <w:t>E. 4</w:t>
      </w:r>
    </w:p>
    <w:p>
      <w:r>
        <w:t>4.1Â Â Â Â  Aus der obenerwÃ¤hnten medizinischen Aktenlage ist ersichtlich, dass in somatischer Hinsicht kein morphologisches Korrelat fÃ¼r die Schmerzsymptomatik im Bereich des linken Kniegelenks festzustellen war (Urk. 9/21/5), dass der BeschwerdefÃ¼hrer hingegen in psychischer Hinsicht in seinem Gesundheitszustand beeintrÃ¤chtigt war und ist.</w:t>
      </w:r>
    </w:p>
    <w:p>
      <w:r>
        <w:t>4.2Â Â Â Â  Die Annahme eines psychischen Gesundheitsschadens im Sinne von Art. 4 Abs. 1 IVG sowie Art. 3 Abs. 1 und Art. 6 ATSG setzt grundsÃ¤tzlich eine lege artis gemÃ¤ss den Vorgaben eines anerkannten Klassifikationssystems abgestÃ¼tzte psychiatrische Diagnose voraus (BGE 130 V 396). Eine solche Diagnose ist eine rechtlich notwendige, aber nicht hinreichende Bedingung fÃ¼r einen invalidisierenden Gesundheitsschaden (BGE 132 V 69 Erw. 3.4). Entscheidend ist, ob und inwiefern, allenfalls bei geeigneter therapeutischer Behandlung, von der versicherten Person trotz des Leidens willensmÃ¤ssig erwartet werden kann zu arbeiten (BGE 127 V 299 Erw. 5a), oder mit anderen Worten, ob die diagnostizierte StÃ¶rung mit zumutbarer Willensanstrengung Ã¼berwindbar wÃ¤re (BGE 131 V 50 Erw. 1.2; Urteil des EidgenÃ¶ssischen Versicherungsgerichts, EVG, in Sachen B. vom 28. Dezember 2006, I 203/06, Erw. 4.1). Diese Frage beurteilt sich nach einem weitgehend objektivierbaren Massstab unter Ausschluss von EinschrÃ¤nkungen der LeistungsfÃ¤higkeit, die auf aggravatorisches Verhalten zurÃ¼ckzufÃ¼hren sind (BGE 130 V 353 ff. Erw. 2.2.3 und 2.2.4; BGE 127 V 297 f. Erw. 4b/cc; Urteil des Bundesgerichts in Sachen T. vom 11. April 2007, I 772/06, Erw. 4.1).</w:t>
      </w:r>
    </w:p>
    <w:p>
      <w:r>
        <w:t>4.3Â Â Â Â  Nach der Rechtsprechung ist insbesondere auch eine diagnostizierte posttraumatische BelastungsstÃ¶rung nicht per se invalidisierend. Vielmehr muss auch diesbezÃ¼glich dargelegt sein, inwieweit sie nicht durch zumutbare Willensanstrengung Ã¼berwindbar sein soll (Urteil des EVG in Sachen B. vom 28. Dezember 2006, I 203/06, Erw. 4.5, mit Hinweis auf Urteil des EVG in Sachen G. vom 20. April 2006, I 696/05, Erw. 3.2.2). Es besteht eine Vermutung, dass die posttraumatische BelastungsstÃ¶rung oder ihre Folgen mit einer zumutbaren Willensanstrengung und therapeutisch Ã¼berwindbar sind. Bestimmte UmstÃ¤nde kÃ¶nnen den Wiedereinstieg in den Arbeitsprozess unzumutbar machen, weil die versicherte Person alsdann nicht Ã¼ber die notwendigen Ressourcen verfÃ¼gt. Ob ein solcher Ausnahmefall vorliegt, bei welchem den Wiedereinstieg in den Arbeitsprozess unzumutbar erscheint, entscheidet sich im Einzelfall anhand verschiedener Kriterien (BGE 130 V 358 f. Erw. 3.3.2; Urteil des EVG in Sachen B. vom 28. Dezember 2006, I 203/06, Erw. 4.5).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 dauernde RÃ¼ckbildung; ein sozialer RÃ¼ckzug in allen Belangen des Lebens; ein verfestigter, therapeutisch nicht mehr beeinflussbarer innerseelischer Verlauf einer an sich missglÃ¼ckten, psychisch aber entlastenden KonfliktbewÃ¤ltigung (primÃ¤rer Krankheitsgewinn);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(BGE 131 V 49 Erw. 1.2 mit Hinweisen; Urteil des EVG in Sachen N. vom 16. Juni 2005, Erw. 1.2, I 77/05).</w:t>
      </w:r>
    </w:p>
    <w:p>
      <w:r>
        <w:t>4.4Â Â Â Â  Nach der Rechtsprechung ist zur Beantwortung der Frage, ob eine posttraumatische BelastungsstÃ¶rung vorliegt auf die Leitlinien der ICD abzustellen (Urteile des EVG in Sachen B. vom 28. Dezember 2006, I 203/06, Erw. 4.4; in Sachen Z. vom 12. September 2006, U 422/05, Erw. 4.1; in Sachen B. vom 15. MÃ¤rz 2006, U 213/04, Erw. 4.2; in Sachen P. vom 2. Februar 2006, U 381/04, Erw. 3.2 und in Sachen B. vom 27. Januar 2006, I 715/05, Erw. 6.2). Danach soll eine posttraumatische BelastungsstÃ¶rung nur diagnostiziert werden, wenn sie nach einem traumatisierenden Ereignis von aussergewÃ¶hnlicher Schwere auftritt (Dilling/Mambour/Schmidt, Hrsg., Weltgesundheitsorganisation, Internationale Klassifikation psychischer StÃ¶rungen, ICD-10, Klinisch-diagnostische Leitlinien, 5. Aufl., S. 170). So hat das EVG eine posttraumatische BelastungsstÃ¶rung nach einer Vergewaltigung (Urteil des EVG in Sachen S. vom 20. Oktober 2006, U 193/06) oderÂ  nach mehrmonatiger Lagerhaft (Urteil des EVG in Sachen H. vom 6. April 2006, I 803/05) bejaht, nicht jedoch zum Beispiel nach einem Verkehrsunfall (Urteile des EVG in Sachen Z. vom 12. September 2006, U 422/05; in Sachen B. vom 15. MÃ¤rz 2006, U 213/04; in Sachen B. vom 9. November 2004, U 381/04). Die posttraumatische BelastungsstÃ¶rung muss gemÃ¤ss ICD-10 sodann in der Regel innert etwa sechs Monaten nach den Erlebnissen auftreten (Urteile des EVG in Sachen B. vom 28. Dezember 2006, I 203/06, Erw. 4.3; in Sachen B. vom 27. Januar 2006, I 715/05, Erw. 6.2).</w:t>
      </w:r>
    </w:p>
    <w:p>
      <w:r>
        <w:t>4.5Â Â Â Â Â Â Â Â  WÃ¤hrend Dr. C.___ in seinem Bericht 6. MÃ¤rz 2003 erwÃ¤hnte, dass er nicht beurteilen kÃ¶nne, inwiefern das Verhalten des BeschwerdefÃ¼hrers bewusstseinsnahe, willensfÃ¤hig und absichtlich sei (Urk. 9/2/4), ging Dr. H.___ im Gutachtens des B.___ vom 5. September 2005 davon aus, dass Hinweise fÃ¼r eine depressive Erkrankung oder fÃ¼r eine bewusstseinsferne Symptomproduktion fehlten, und dass eine psychische StÃ¶rung und eine die ArbeitsfÃ¤higkeit einschrÃ¤nkende psychische Problematik nicht bestÃ¼nden (Urk. 9/28/19). Dr. J.___ ging in seinem Gutachten vom 8. MÃ¤rz 2006 davon aus, dass sich eine klare Diagnose nicht stellen liesse, und dass eine Krankheit mit Krankheitswert nicht feststehe (Urk. 9/44/16). DemgegenÃ¼ber gingen Dr. I.___ (Urk. 9/34/1 lit. A, Urk. 9/54/3-4), Dr. L.___ (Urk. 9/49/5 lit. A, Urk. 9/65) und Dr. N.___ (Urk. 9/67/4) davon aus, dass der BeschwerdefÃ¼hrer an einer chronischen posttraumatischen BelastungsstÃ¶rung leide.</w:t>
      </w:r>
    </w:p>
    <w:p>
      <w:r>
        <w:t>4.6Â Â Â Â  Die Ã¤rztlichen EinschÃ¤tzungen zur psychisch bedingten ArbeitsfÃ¤higkeit des BeschwerdefÃ¼hrers sind nicht einheitlich, ja widersprÃ¼chlich. Im psychiatrischen Teil des Gutachtens des B.___ vom August 2005 wurden keine Hinweise fÃ¼r eine psychische Problematik, die die ArbeitsfÃ¤higkeit einschrÃ¤nken wÃ¼rde, gefunden. Auch im frÃ¼hen Bericht von Dr. C.___ aus dem Jahr 2003 fanden sich keine diesbezÃ¼glichen Hinweise und die EinschÃ¤tzung, dass eine EinschrÃ¤nkung der ArbeitsfÃ¤higkeit aus psychischen GrÃ¼nden Âmit SicherheitÂ ausgeschlossen sei. WÃ¤hrend Dr. I.___, der den BeschwerdefÃ¼hrer psychotherapeutisch behandelt, in der Diagnosestellung unsicher ist, und auch der Gutachter Dr. J.___ keine klare Diagnose stellen konnte, gingen demgegenÃ¼ber Dr. L.___ von der psychiatrischen Klinik K.___ und auch Dr. N.___ vom psychiatrischen Ambulatorium des Spitals M.___ von einer chronischen posttraumatischen BelastungsstÃ¶rung aus.</w:t>
      </w:r>
    </w:p>
    <w:p>
      <w:r>
        <w:t>4.7Â Â Â Â Â Â Â Â  Vorliegend ist hingegen entscheidend, dass die Diagnose einer posttraumatischen BelastungsstÃ¶rung nicht Ã¼berzeugt. Dies ergibt sich insbesondere aus den differenzierten ErlÃ¤uterungen zur Diagnosestellung von Dr. J.___ in seinem Gutachten vom 8. MÃ¤rz 2006 (Urk. 9/44/3-17). Danach sprechen unter anderem das Fehlen einer Vigilanzsteigerung, die Tatsache, dass der BeschwerdefÃ¼hrer ohne eine psychovegetative Begleitreaktion Ã¼ber die ihn belastenden psychopathologischen Symptome sprechen konnte, sowie der Umstand, dass der BeschwerdefÃ¼hrer unter akustischen und nicht unter visuellen Wahrnehmungen leide, gegen die Diagnose einer posttraumatischen BelastungsstÃ¶rung. Auf Grund zahlreicher und erheblicher Inkonsistenzen war es Dr. J.___ nicht mÃ¶glich, eine klare Diagnose zur stellen oder eine klare psychiatrische Krankheit von Krankheitswert festzustellen (Urk. 9/44/16 Ziff. 3). Mit dieser Beurteilung durch Dr. J.___ stimmt die erste aktenkundige psychiatrische Beurteilung durch Dr. C.___ vom 6. MÃ¤rz 2003 Ã¼berein (Urk. 9/14/11-12), wo die spÃ¤ter angefÃ¼hrten, angeblich die posttraumatische BelastungsstÃ¶rung begrÃ¼ndenden Ereignisse (Unfall der Schwester Ende der siebziger Jahre, Kriegserlebnisse Anfang der neunziger Jahre, vermeintlicher Unfalltod zweier Kinder 2001), mit keinem Wort ErwÃ¤hnung fanden und keine Minderung der ArbeitsfÃ¤higkeit aus psychiatrischen GrÃ¼nden festzustellen war.</w:t>
      </w:r>
    </w:p>
    <w:p>
      <w:r>
        <w:t>4.8Â Â Â Â  Die Beurteilung durch Dr. J.___ vom 8. MÃ¤rz 2006 (Urk. 9/44/3-17) vermag vorliegend insbesondere deshalb zu Ã¼berzeugen, weil nach der auf die diagnostischen Leitlinien der ICD-10 Bezug nehmenden Rechtsprechung des Bundesgerichts eine posttraumatischeÂ  BelastungsstÃ¶rung grundsÃ¤tzlich nur dann diagnostiziert werden soll, wenn eine solche innerhalb von sechs Monaten nach einem aussergewÃ¶hnlich schweren traumatisierenden Ereignis aufgetreten ist (Urteil des EVG in Sachen Z. vom 16. Oktober 2007, I 894/06, Erw. 4; vgl. Erw. 4.4 vorstehend). Das trifft vorliegend auf die rund fÃ¼nfzehn Jahre zurÃ¼ckliegenden Kriegserlebnisse nicht zu. Beim Auffahrunfall vom 5. Juli 2001 und beim Unfall der Schwester des BeschwerdefÃ¼hrers, welcher sich ereignet hatte als der BeschwerdefÃ¼hrer acht Jahre alt war, handelte es sich sodann nicht um Ereignisse von ausserordentlicher Schwere, weshalb diese Ereignisse im Sinne der Rechtsprechung (Urteil des EVG in Sachen B. vom 28. Dezember 2006, I 203/06, Erw. 4.3 mit Hinweisen) nicht geeignet sind, eine posttraumatische BelastungsstÃ¶rung zu verursachen.</w:t>
      </w:r>
    </w:p>
    <w:p>
      <w:r>
        <w:t>4.9Â Â Â Â  Vor diesem Hintergrund vermÃ¶gen die anderslautenden EinschÃ¤tzungen durch Dr. I.___, den intensiv therapeutisch involvierten Psychiater, und weitere behandelnde Ãrzte nicht zu Ã¼berzeugen. Zudem gilt es diesbezÃ¼glich zu beachten, dass es sich sowohl bei Dr. I.___ als auch bei Dr. L.___ und bei Dr. N.___ um den BeschwerdefÃ¼hrer behandelnde FachÃ¤rzte handelt. Dies schmÃ¤lert in Anbetracht der Tatsache, dass behandelnde Ãrzte und Ãrztinnen mitunter im Hinblick auf ihre auftragsrechtliche Vertrauensstellung in ZweifelsfÃ¤llen eher zu Gunsten ihrer Patienten aussagen (vgl. BGE 125 V 353 Erw. 3b/cc), den Beweiswert ihrer Berichte, weshalb schon aus diesem Grunde vorliegend nicht entscheidend darauf abgestellt werden kann.</w:t>
      </w:r>
    </w:p>
    <w:p>
      <w:r>
        <w:t>4.10Â Â  Im psychiatrischen Teil des Gutachtens des B.___ ist sodann nur der vermeintliche Unfalltod zweier Kindern, nicht jedoch die spÃ¤ter genannten Kriegserlebnisse erwÃ¤hnt (Urk. 9/38/17-19), wobei die Behauptung des BeschwerdefÃ¼hrers, das entsprechende GesprÃ¤ch habe nur 15 Minuten gedauert (vgl. Urk. 9/44/17), schon angesichts der ausfÃ¼hrlich wiedergegebenen Anamnese (Urk. 9/28/17-18) nicht Ã¼berzeugen kann. In formaler Hinsicht gilt es im Ãbrigen zu beachten, dass sowohl das Gutachten von Dr. J.___ vom 8. MÃ¤rz 2004 (Urk. 9/44/3-17) als auch das Gutachten des B.___ vom 5. September 2005 und die darin enthaltenen Teilgutachten (Urk. 9/28/1-25) den vorstehend unter Erw. 1.4 erwÃ¤hnten, von der Rechtsprechung an eine medizinische Expertise gestellten Kriterien genÃ¼gen. Denn die Gutachter setzten sich eingehend mit den Beschwerdeschilderungen des BeschwerdefÃ¼hrers auseinander, berÃ¼cksichtigten im Rahmen der Anamneseerhebung die medizinischen Vorakten und begrÃ¼ndeten ihrer Schlussfolgerungen in nachvollziehbarer Weise. Die Beurteilung durch die Ãrzte des B.___ vermag auch insofern zu Ã¼berzeugen, als sie dem BeschwerdefÃ¼hrer die AusÃ¼bung behinderungsangepasster, vorwiegend sitzender, das linke Knie nicht belastender TÃ¤tigkeiten (Urk. 9/28/22) und insbesondere die AusÃ¼bung seiner bisherigen TÃ¤tigkeit als GeschÃ¤ftsfÃ¼hrer eines LebensmittelfachgeschÃ¤fts (Urk. 9/28/24) vollzeitlich ohne Leistungseinbusse zumuteten. Darauf ist vorliegend abzustellen.</w:t>
      </w:r>
    </w:p>
    <w:p>
      <w:r>
        <w:t>5.Â Â Â Â Â Â  Der Sachverhalt erscheint daher als rechtsgenÃ¼gend abgeklÃ¤rt, weshalb sich weitere Beweismassnahmen erÃ¼brigen (antizipierte BeweiswÃ¼rdigung; BGE 124 V 94 Erw. 4b, 122 V 162 Erw. 1d, 119 V 344 Erw. 3c je mit Hinweisen). Die Frage, ob es sich bei der von der Beschwerdegegnerin angeordneten stationÃ¤ren beziehungsweise halbstationÃ¤ren psychiatrischen Hospitalisation um eine dem BeschwerdefÃ¼hrer zumutbare Massnahme handelte, sowie die Frage, ob der BeschwerdefÃ¼hrer durch Nichtbefolgen dieser Anordnung die ihm obliegenden Schadenminderungspflicht verletzte, kÃ¶nnen vorliegend demnach offen bleiben.</w:t>
      </w:r>
    </w:p>
    <w:p>
      <w:r>
        <w:t>6.Â Â Â Â Â Â  Nach Gesagtem steht fest, dass der BeschwerdefÃ¼hrer in AusÃ¼bung seiner angestammten TÃ¤tigkeit als stellvertretender GeschÃ¤ftsfÃ¼hrer eines LebensmittelfachgeschÃ¤fts keine gesundheitsbedingte Einkommenseinbusse erleiden wÃ¼rde beziehungsweise, dass ihm eine ganztÃ¤gige angepasste Arbeit zuzumuten ist. Es ist daher nicht zu beanstanden, dass die Beschwerdegegnerin bei Erlass der angefochtenen VerfÃ¼gung vom 17. November 2006 auf die Vornahme eines Einkommensvergleichs verzichtete (vgl. BGE 115 V 133 Erw. 2; Urteil des Bundesgerichts in Sachen U vom 10. Juli 2007, 9C_155/2007, Erw. 3.4). Der InvaliditÃ¤tsgrad betrÃ¤gt jedenfalls 0 %. Im Ergebnis ist daher nicht zu beanstanden, dass die Beschwerdegegnerin mit VerfÃ¼gung 17. November 2006 (Urk. 2) einen Rentenanspruch des BeschwerdefÃ¼hrers verneinte, weshalb die Beschwerde abzuweisen ist.</w:t>
      </w:r>
    </w:p>
    <w:p>
      <w:r>
        <w:t>7.Â Â Â Â Â Â Â Â  GestÃ¼tzt auf Art. 69 Abs. 1 bis IVG in der seit 1. Juli 2006 in Kraft stehenden Fassung ist das Verfahren kostenpflichtig. Die Kosten sind unter BerÃ¼cksichtigung des gesetzlichen Rahmens (Fr. 200.-- bis Fr. 1'000.--) auf Fr. 700.-- festzusetzen und dem unterliegenden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der Kostenpflichtigen nach Eintritt der Rechtskraft zugestellt.</w:t>
      </w:r>
    </w:p>
    <w:p>
      <w:r>
        <w:t>3.Â Â Â Â Â Â Â Â Â Â  Zustellung gegen Empfangsschein an:</w:t>
      </w:r>
    </w:p>
    <w:p>
      <w:r>
        <w:t>- Sozialversicherungsanstalt des Kantons ZÃ¼rich, IV-Stelle</w:t>
      </w:r>
    </w:p>
    <w:p>
      <w:r>
        <w:t>- Rechtsanwalt Daniel Christe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