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IV.2006.01156 vom 13. März 2008</w:t>
      </w:r>
    </w:p>
    <w:p>
      <w:r>
        <w:t>ZH Sozialversicherungsgericht, 2008-03-13, DE</w:t>
      </w:r>
    </w:p>
    <w:p>
      <w:r>
        <w:rPr>
          <w:b/>
        </w:rPr>
        <w:t xml:space="preserve">Quelle: </w:t>
      </w:r>
      <w:r>
        <w:t>https://mcp.opencaselaw.ch/entscheid/zh_sozialversicherungsgericht_IV.2006.01156</w:t>
      </w:r>
    </w:p>
    <w:p>
      <w:r>
        <w:t>FR: ZH_SOZIALVERSICHERUNGSGERICHT IV.2006.01156 du 13 mars 2008</w:t>
      </w:r>
    </w:p>
    <w:p>
      <w:r>
        <w:t>IT: ZH_SOZIALVERSICHERUNGSGERICHT IV.2006.01156 del 13 marzo 2008</w:t>
      </w:r>
    </w:p>
    <w:p>
      <w:pPr>
        <w:pStyle w:val="Heading2"/>
      </w:pPr>
      <w:r>
        <w:t>Erwägungen</w:t>
      </w:r>
    </w:p>
    <w:p>
      <w:r>
        <w:rPr>
          <w:b/>
        </w:rPr>
        <w:t>E. 3</w:t>
      </w:r>
    </w:p>
    <w:p>
      <w:r>
        <w:t>3.1Â Â Â Â  Dr. med. F.___, AssistenzÃ¤rztin G.___, Rheumaklinik und Institut fÃ¼r Physikalische Medizin, nannte in einem Bericht vom 28. August 2003 als Diagnosen eine Fibromyalgie bei einer vegetativen Dystonie, eine chronische MigrÃ¤ne und eine Dysmenorrhoe (Urk. 8/7/5 = Urk. 12/8 S. 1).</w:t>
      </w:r>
    </w:p>
    <w:p>
      <w:r>
        <w:t>Â Â Â Â Â Â Â Â  Eine neurologische AbklÃ¤rung im Februar 2002 habe einen unauffÃ¤lligen Befund ergeben. Anamnestisch leide die BeschwerdefÃ¼hrerin seit mindestens 1985 unter einer rechtsbetonten MigrÃ¤ne, orthostatischem Schwindel, intermittierend auftretender Ãbelkeit, Atemnot, Palpitationen sowie cervicalen und lumbalen RÃ¼ckenschmerzen (Urk. 8/7/5 Mitte).</w:t>
      </w:r>
    </w:p>
    <w:p>
      <w:r>
        <w:t>Â Â Â Â Â Â Â Â  Bei der BeschwerdefÃ¼hrerin seien die klassischen Symptome einer Fibromyalgie sowie rechtsbetonter cervico- und lumbospondylogener Beschwerden vorhanden. Klinische Befunde, die auf eine Dermatomyositis, eine Myositis oder eine Sklerodermie hinweisen wÃ¼rden, bestÃ¼nden nicht (Urk. 8/7/6).</w:t>
      </w:r>
    </w:p>
    <w:p>
      <w:r>
        <w:t>3.2Â Â Â Â  Die BeschwerdefÃ¼hrerin ist seit August 1986 bei Dr. med. H.___, Facharzt FMH fÃ¼r praktische Medizin, in Behandlung (Urk. 8/7/2 lit. D.1).</w:t>
      </w:r>
    </w:p>
    <w:p>
      <w:r>
        <w:t>Â Â Â Â Â Â Â Â  Im Bericht vom 5. Mai 2004 nannte Dr. H.___ als Diagnosen ein Fibromyalgiesyndrom, eine mittelschwere bis schwere depressive Entwicklung, eine chronische MigrÃ¤ne und eine vegetative Dystonie. Die Symptome seien seit 1986 bekannt. Die richtige Diagnose sei im August 2003 gestellt worden (Urk. 8/7/1 lit. A).</w:t>
      </w:r>
    </w:p>
    <w:p>
      <w:r>
        <w:t>Â Â Â Â Â Â Â Â  Es liege eine klassische Kombination einer Fibromyalgie, einer depressiven Entwicklung und einer vegetativen Dystonie vor (Urk. 8/7/2 lit. D.7).</w:t>
      </w:r>
    </w:p>
    <w:p>
      <w:r>
        <w:t>Â Â Â Â Â Â Â Â  Die BeschwerdefÃ¼hrerin habe seit 1986 ausgeprÃ¤gte, beidseits im SchultergÃ¼rtel, der HalswirbelsÃ¤ule und lumbal auftretende wellenfÃ¶rmige Muskel- und Sehnenschmerzen. Daneben habe sie, vor allem am Becken, mehrere Muskel- beziehungsweise Sehneninsertionsstellen. Die Symptome hÃ¤tten im letzten Sommer deutlich zugenommen (Urk. 8/7/2 lit. D.7).</w:t>
      </w:r>
    </w:p>
    <w:p>
      <w:r>
        <w:t>Â Â Â Â Â Â Â Â  Den Gesundheitszustand der BeschwerdefÃ¼hrerin bezeichnete Dr. H.___ als stationÃ¤r (Urk. 8/7/2 lit. C.1).</w:t>
      </w:r>
    </w:p>
    <w:p>
      <w:r>
        <w:t>Â Â Â Â Â Â Â Â  Ohne Belastung gehe es ihr zur Zeit besser. In einer leichten Arbeit bestehe theoretisch eine ArbeitsfÃ¤higkeit von bis zu 30 %. Praktisch sei ein solches Pensum jedoch kaum zu realisieren (Urk. 8/7/2 lit. D.7). In der zuletzt ausgeÃ¼bten TÃ¤tigkeit bestehe seit dem 23. Juni 2006 eine ArbeitsunfÃ¤higkeit von 100 % (Urk. 8/7/1 lit. B).</w:t>
      </w:r>
    </w:p>
    <w:p>
      <w:r>
        <w:t>3.3Â Â Â Â  Die BeschwerdefÃ¼hrerin ist seit November 2003 bei Dr. med. I.___, FachÃ¤rztin FMH fÃ¼r Physikalische Medizin und Rehabilitation, in Behandlung (Urk. 8/9 lit. D.1).</w:t>
      </w:r>
    </w:p>
    <w:p>
      <w:r>
        <w:t>Â Â Â Â Â Â Â Â  In einem Bericht vom 7. Juni 2004 stellte Dr. I.___ fest, die BeschwerdefÃ¼hrerin leide an Weichteilschmerzen mit Betonung der ExtremitÃ¤ten. Seit einem Jahr seien progredient verlaufende Symptome des Fibromyalgiesyndroms vorhanden mit zunehmender MÃ¼digkeit, Angeschlagenheit und permanenten praktisch am ganzen RÃ¼cken auftretenden Schmerzen. Diverse therapeutische Massnahmen hÃ¤tten keine wesentliche Besserung gebracht.</w:t>
      </w:r>
    </w:p>
    <w:p>
      <w:r>
        <w:t>Â Â Â Â Â Â Â Â  FÃ¼r leichte Arbeiten sei die BeschwerdefÃ¼hrerin zwei bis drei Stunden pro Tag arbeitsfÃ¤hig. Aufgrund der gesamten Symptomatik handle es sich um eine rein theoretische ArbeitsfÃ¤higkeit. Praktisch sei diese nicht zu realisieren (Urk. 8/9 S. 2). In der angestammten TÃ¤tigkeit sei die BeschwerdefÃ¼hrerin seit dem 23. Juni 2003 bis auf Weiteres zu 100 % arbeitsunfÃ¤hig (Urk. 8/9 S. 1 lit. B).</w:t>
      </w:r>
    </w:p>
    <w:p>
      <w:r>
        <w:t>3.4Â Â Â Â  Die BeschwerdefÃ¼hrerin ist zudem seit Dezember 2003 bei Dr. med. K.___, Facharzt FMH fÃ¼r Psychiatrie und Psychotherapie, in Behandlung (Urk. 8/11 S. 5 lit. D.1).</w:t>
      </w:r>
    </w:p>
    <w:p>
      <w:r>
        <w:t>Â Â Â Â Â Â Â Â  In einem Bericht vom 4. September 2004 diagnostizierte Dr. K.___ ergÃ¤nzend eine rezidivierende depressive StÃ¶rung, gegenwÃ¤rtig mittelgradig ausgeprÃ¤gt, bei einer anhaltenden Schmerzproblematik (Urk. 8/11 S. 5 lit. A).</w:t>
      </w:r>
    </w:p>
    <w:p>
      <w:r>
        <w:t>Â Â Â Â Â Â Â Â  Die BeschwerdefÃ¼hrerin gebe an, dass sie rasch ermÃ¼de und kraftlos sei. Bei einer eingeschrÃ¤nkten KonzentrationsfÃ¤higkeit sei sie vergesslich, unsicher und nur gering belastbar (Urk. 8/11 S. 5 lit. D.4). Die Gedanken seien formal kohÃ¤rent und inhaltlich auf die anhaltende Schmerzproblematik fixiert. In ihrer Grundstimmung sei sie bedrÃ¼ckt und besorgt. In ihrem Verhalten sei die BeschwerdefÃ¼hrerin sehr pflichtbewusst. Sie passe sich an und unterdrÃ¼cke ihre Aggressionen. Anhaltspunkte fÃ¼r Wahrnehmungs- oder Ich-StÃ¶rungen bestÃ¼nden nicht (Urk. 8/11 S. 6 lit. D.5).</w:t>
      </w:r>
    </w:p>
    <w:p>
      <w:r>
        <w:t>Â Â Â Â Â Â Â Â  Eine wesentliche Ãnderung der ArbeitsfÃ¤higkeit sei in Anbetracht des bisherigen Verlaufs mittel- bis lÃ¤ngerfristig nicht zu erwarten (Urk. 8/11 S. 6 Mitte).</w:t>
      </w:r>
    </w:p>
    <w:p>
      <w:r>
        <w:t>3.5Â Â Â Â  Das bei der Medizinischen AbklÃ¤rungsstelle, C.___, in Auftrag gegebene Gutachten wurde am 11. April 2006 von Dr. med. L.___, Facharzt fÃ¼r Innere Medizin, Allergologie und klinische Immunologie, und Dr. med. M.___, Facharzt fÃ¼r Physikalische Medizin und Rehabilitation und Rheumatologie, erstattet (Urk. 8/29/2).</w:t>
      </w:r>
    </w:p>
    <w:p>
      <w:r>
        <w:t>Â Â Â Â Â Â Â Â  Als Diagnosen nannten die Gutachter (Urk. 8/29/18 Ziff. 4.1-4.2):</w:t>
      </w:r>
    </w:p>
    <w:p>
      <w:r>
        <w:t>Hauptdiagnose (mit Einfluss auf die ArbeitsfÃ¤higkeit)</w:t>
      </w:r>
    </w:p>
    <w:p>
      <w:r>
        <w:t>-Â  UbiquitÃ¤res Schmerzsyndrom</w:t>
      </w:r>
    </w:p>
    <w:p>
      <w:r>
        <w:t>-Â  Rezidivierende depressive StÃ¶rung, gegenwÃ¤rtig leichtgradige Episode</w:t>
      </w:r>
    </w:p>
    <w:p>
      <w:r>
        <w:t>Nebendiagnose (ohne Einfluss auf die ArbeitsfÃ¤higkeit)</w:t>
      </w:r>
    </w:p>
    <w:p>
      <w:r>
        <w:t>-Â  MigrÃ¤ne ohne Aura</w:t>
      </w:r>
    </w:p>
    <w:p>
      <w:r>
        <w:t>-Â  SpreizfÃ¼sse</w:t>
      </w:r>
    </w:p>
    <w:p>
      <w:r>
        <w:t>-Â  Leichter Hallux valgus beidseits</w:t>
      </w:r>
    </w:p>
    <w:p>
      <w:r>
        <w:t>-Â  Colon irritabile</w:t>
      </w:r>
    </w:p>
    <w:p>
      <w:r>
        <w:t>Â Â Â Â Â Â Â Â  Die BeschwerdefÃ¼hrerin habe bei der klinischen Untersuchung Schmerzen in jedem untersuchten KÃ¶rperteil angegeben (Urk. 8/29/8 Ziff. 3.1).</w:t>
      </w:r>
    </w:p>
    <w:p>
      <w:r>
        <w:t>Â Â Â Â Â Â Â Â  Wie Dr. M.___ zur rheumatologischen Untersuchung festhielt, liege bei der BeschwerdefÃ¼hrerin ein ubiquitÃ¤res Schmerzsyndrom respektive ein genera-lisiertes Schmerzsyndrom mit ubiquitÃ¤rer Druckdolenz vor, das in dieser AusprÃ¤gung keinem rheumatologischen Krankheitsbild entspreche. Die frÃ¼her gestellte Diagnose eines Fibromyalgiesyndroms kÃ¶nne nicht bestÃ¤tigt werden. Da die Beschwerden keinem rheumatologischen Krankheitsbild zugeordnet werden kÃ¶nnten, sei es nicht mÃ¶glich, eine EinschrÃ¤nkung der ArbeitsfÃ¤higkeit zu attestieren (Urk. 8/29/12 Ziff. 3.2.5 Mitte).</w:t>
      </w:r>
    </w:p>
    <w:p>
      <w:r>
        <w:t>Â Â Â Â Â Â Â Â  Dr. med. N.___ fÃ¼hrte zum psychiatrischen Status der BeschwerdefÃ¼hrerin aus, diese habe sich bei der Untersuchung mehrheitlich in einer leicht bedrÃ¼ckten Stimmung befunden. Sie habe sich ohne sichtbare Behinderung bewegen kÃ¶nnen. Ihre Mimik und Gestik habe wÃ¤hrend der Untersuchung nicht auf ein Schmerzerleben schliessen lassen. Der Gedankengang sei in formaler Hinsicht stark auf das Schmerzerleben eingeengt und fixiert (Urk. 8/29/15 f.).</w:t>
      </w:r>
    </w:p>
    <w:p>
      <w:r>
        <w:t>Â Â Â Â Â Â Â Â  In anamnestischer Hinsicht liessen sich Symptome einer schmerzbedingten DurchschlafstÃ¶rung sowie von MÃ¼digkeit, Kraft- und Energielosigkeit und einer wechselhaften Stimmung mit gereizt aggressiven, weinerlichen und ausgeglichenen Momenten, einer allgemeinen Ãngstlichkeit und eines zeitweiligen GefÃ¼hls allgemeiner Sinnlosigkeit eruieren. Die Symptome erfÃ¼llten die Kriterien einer depressiven Episode. Der Schweregrad sei als leichtgradig zu beurteilen (Urk. 8/29/16 Mitte). Als Ursache der depressiven StÃ¶rung kÃ¤men die andauernden Schmerzen der BeschwerdefÃ¼hrerin in Frage. Es lasse sich ein Schmerzsyndrom mit Schmerzen im ganzen KÃ¶rper nachweisen. Aus psychiatrischer Sicht sei zu erwÃ¤hnen, dass sich zum Zeitpunkt des erstmaligen Auftretens der Schmerzen wie auch im bisherigen Verlauf keine psychosozialen Probleme oder emotionalen Konflikte eruieren liessen, die schwerwiegend genug wÃ¤ren, um in einem Zusammenhang mit der Schmerzentwicklung und der Aufrechterhaltung der Schmerzen zu stehen (Urk. 8/29/16 unten).</w:t>
      </w:r>
    </w:p>
    <w:p>
      <w:r>
        <w:t>Â Â Â Â Â Â Â Â  Es handle sich um eine rezidivierende depressive StÃ¶rung mit gegenwÃ¤rtig leichter AusprÃ¤gung. Eine anhaltende somatoforme SchmerzstÃ¶rung liege nicht vor. Ebenso kÃ¶nne eine KonversionsstÃ¶rung ausgeschlossen werden. Die BeschwerdefÃ¼hrerin sei nicht in der Lage, sich aus freiem Willen von den Symptomen zu befreien. Diesen komme Krankheitswert zu. BezÃ¼glich des Schweregrades der depressiven Episode bestehe eine Diskrepanz zur Beurteilung des behandelnden Psychiaters (Urk. 8/29/17 Mitte).</w:t>
      </w:r>
    </w:p>
    <w:p>
      <w:r>
        <w:t>Â Â Â Â Â Â Â Â  Zusammenfassend sei aufgrund der rezidivierenden depressiven Episode und des chronischen ubiquitÃ¤ren Schmerzsyndroms von einer leicht eingeschrÃ¤nkten ArbeitsfÃ¤higkeit auszugehen (Urk. 8/29/19 Mitte). Seit Juni 2003 bestehe eine ArbeitsunfÃ¤higkeit von 40 % (Urk. 8/29/19 Ziff. 7.1, 7.3). Es sei anzunehmen, dass sich die ArbeitsfÃ¤higkeit der BeschwerdefÃ¼hrerin durch die psychotherapeutische Behandlung in den letzten Monaten gebessert habe, so dass ihr seit Anfang 2005 eine ArbeitsfÃ¤higkeit von 70 % zugemutet werden kÃ¶nne (Urk. 8/29/20 Ziff. 7.3). Ein solches Pensum gelte sowohl fÃ¼r die zuletzt ausgefÃ¼hrte TÃ¤tigkeit als auch fÃ¼r anderweitige TÃ¤tigkeiten (Urk. 8/29/19 Mitte).</w:t>
      </w:r>
    </w:p>
    <w:p>
      <w:r>
        <w:t>Â Â Â Â Â Â Â Â  Nach EinschÃ¤tzung der Gutachter rechtfertigten die von den behandelnden Ãrzten gestellten Diagnosen keine relevante EinschrÃ¤nkung der ArbeitsfÃ¤higkeit (Urk. 8/29/20 Ziff. 7.4).</w:t>
      </w:r>
    </w:p>
    <w:p>
      <w:r>
        <w:t>3.6Â Â Â Â  Dr. H.___ bemerkte in einem Bericht vom 9. August 2006 zur Begutachtung durch das C.___, eine einmalige Untersuchung kÃ¶nne nicht ersetzen, dass er die BeschwerdefÃ¼hrerin seit mehr als 20 Jahren kenne. Bei der BeschwerdefÃ¼hrerin kÃ¶nne er sich nur eine leichte psychisch und physisch nicht belastende Arbeit mit einem Pensum bis 30 % vorstellen (Urk. 8/37/2 = Urk. 3/4).</w:t>
      </w:r>
    </w:p>
    <w:p>
      <w:r>
        <w:t>3.7Â Â Â Â  Im Bericht vom 10. August 2006 stellte Dr. K.___ fest, der Gesundheitszustand der BeschwerdefÃ¼hrerin habe sich entgegen der Annahme der C.___-Gutachter nicht anhaltend verbessert. Es bestehe weiterhin eine depressive Symptomatik mittelgradiger AusprÃ¤gung. Das anhaltende Schmerzsyndrom sei kaum zu beeinflussen. Medizinisch-psychiatrisch lasse sich die ArbeitsunfÃ¤higkeit nicht reduzieren. Es sei weiterhin von einer ArbeitsunfÃ¤higkeit von 40 % auszugehen (Urk. 8/37/3 = Urk. 3/5).</w:t>
      </w:r>
    </w:p>
    <w:p>
      <w:r>
        <w:t>3.8Â Â Â Â  Nach einem Bericht von Dr. I.___ vom 14. August 2006 sei es im Verlauf des letzten Jahres eher zu einer Verschlechterung der lumbalen Beschwerden und der Weichteilschmerzen gekommen. Die theoretische ArbeitsfÃ¤higkeit der BeschwerdefÃ¼hrerin liege nach wie vor bei drei Stunden pro Tag (Urk. 8/37/1 = Urk. 3/3).</w:t>
      </w:r>
    </w:p>
    <w:p>
      <w:r>
        <w:t>3.9Â Â Â Â  Im Bericht vom 30. November 2006 bemerkte Dr. H.___, die bekannten Symptome hÃ¤tten nach einigen Jahren etwas nachgelassen. Die BeschwerdefÃ¼hrerin bleibe jedoch sehr wenig belastbar. Zu erwÃ¤hnen sei, dass die BeschwerdefÃ¼hrerin mehrheitlich an subjektiven Beschwerden leide (Schmerzen aufgrund einer Fibromyalgie, depressive Symptome), die objektiv kaum nachgewiesen werden kÃ¶nnten, die aber fÃ¼r die Beurteilung der ArbeitsfÃ¤higkeit von Bedeutung seien. Es sei weiterhin von der bereits genannten ArbeitsfÃ¤higkeit von 30 % respektive einem Arbeitspensum von maximal zwei bis drei Stunden pro Tag fÃ¼r eine leichte, angepasste TÃ¤tigkeit auszugehen (Urk. 8/51 = Urk. 3/6).</w:t>
      </w:r>
    </w:p>
    <w:p>
      <w:r>
        <w:t>Â Â Â Â Â Â Â Â</w:t>
      </w:r>
    </w:p>
    <w:p>
      <w:r>
        <w:t>Â Â Â Â Â Â Â Â  In einem weiteren Bericht vom 9. Februar 2007 bemerkte Dr. H.___, es sei unklar, weshalb die Fibromyalgie nicht als Diagnose akzeptiert werde. Die Ãrzte des G.___ hÃ¤tten dieselbe Diagnose gestellt. Bei der BeschwerdefÃ¼hrerin seien die klassischen Symptome einer Fibromyalgie erfÃ¼llt (Urk. 12/7 Ziff. 2). Auch wisse er nicht, weshalb die Depression nicht relevant fÃ¼r die ArbeitsfÃ¤higkeit sei (Urk. 12/7 Ziff. 1).</w:t>
      </w:r>
    </w:p>
    <w:p>
      <w:r>
        <w:t>3.10Â Â  Die BeschwerdefÃ¼hrerin reichte am 13. Juni 2007 (Urk. 16) einen Bericht der E.___, Private Klinik fÃ¼r Psychiatrie und Psychotherapie, vom 24. April 2007 ein (Urk. 17). Dem von lic. phil. O.___, Psychologin, med. prakt. P.___, Oberarzt, und PD Dr. Dr. Q.___, Facharzt fÃ¼r Psychiatrie, Psychotherapie und Neurologie, Chefarzt Schwerpunktangebote, unterzeichneten Bericht ist zu entnehmen, dass die BeschwerdefÃ¼hrerin vom 6. MÃ¤rz bis 12. April 2007 in der E.___ in stationÃ¤rer Behandlung war (Urk. 17 S. 1).</w:t>
      </w:r>
    </w:p>
    <w:p>
      <w:r>
        <w:t>Â Â Â Â Â Â Â Â  Die Ãrzte der E.___ stellten bei der BeschwerdefÃ¼hrerin eine schwere depressive Episode aufgrund eines generalisierten Schmerzsyndroms bei bekannter Fibromyalgie fest (Urk. 17 S. 3 oben). In der Krankengeschichten erwÃ¤hnten O.___, P.___ und PD Dr. Dr. Q.___ eine seit rund drei Jahren bestehende 100%ige ArbeitsunfÃ¤higkeit (Urk. 17 S. 2 oben).</w:t>
      </w:r>
    </w:p>
    <w:p>
      <w:r>
        <w:t>Â Â Â Â Â Â Â Â  Die BeschwerdefÃ¼hrerin sei im Affekt schwer deprimiert. Es bestehe eine emotional stark verminderte SchwingungsfÃ¤higkeit. Auch der Antrieb und die Psychomotorik seien vermindert. Weiter sei ein sozialer RÃ¼ckzug festzustellen. Eine akute SuizidalitÃ¤t kÃ¶nne ausgeschlossen werden (Urk. 17 S. 2 Mitte).</w:t>
      </w:r>
    </w:p>
    <w:p>
      <w:r>
        <w:t>Â Â Â Â Â Â Â Â  Wie die BeschwerdefÃ¼hrerin im Schreiben vom 13. Februar 2007 an das Sozialversicherungsgericht erklÃ¤rte, hÃ¤tten die von der E.___ diagnostizierten Symptome schon zur Zeit des Erlasses der angefochtenen VerfÃ¼gung bestanden (Urk. 16 Mitte).</w:t>
      </w:r>
    </w:p>
    <w:p>
      <w:r>
        <w:t>3.11Â Â  Dr. K.___ berichtete am 15. Juni 2007, die BeschwerdefÃ¼hrerin leide nach der Entlassung aus der psychiatrischen Klinik seit Ende Mai 2007 wieder vermehrt an depressiven Symptomen wie einer deprimiert-Ã¤ngstlichen Stimmung, an einem Verlust der Interessen, an einem verminderten Antrieb und an Selbstunsicherheit. Die Symptome hÃ¤tten das Ausmass einer mittelgradigen Depression angenommen. Aufgrund der auf das Fibromyalgiesyndrom zurÃ¼ckzufÃ¼hrenden anhaltenden Schmerzen sei lÃ¤ngerfristig von einer ArbeitsunfÃ¤higkeit von 50 - 60 % auszugehen (Urk. 19).</w:t>
      </w:r>
    </w:p>
    <w:p>
      <w:r>
        <w:rPr>
          <w:b/>
        </w:rPr>
        <w:t>E. 4</w:t>
      </w:r>
    </w:p>
    <w:p>
      <w:r>
        <w:t>4.1Â Â Â Â  Dr. H.___ und Dr. I.___ diagnostizierten bei der BeschwerdefÃ¼hrerin ein chronisches Fibromyalgiesyndrom, eine vegetative Dystonie, eine chronische MigrÃ¤ne und eine Dysmenorrhoe (Urk. 8/9 lit. A). Der behandelnde Psychiater, Dr. K.___, stellte zudem eine rezidivierende depressive StÃ¶rung mittelgradiger AusprÃ¤gung fest (Urk. 8/11 S. 5 lit. A, Urk. 8/37/3).</w:t>
      </w:r>
    </w:p>
    <w:p>
      <w:r>
        <w:t>Â Â Â Â Â Â Â Â  Nach der Beurteilung durch Dr. H.___ und Dr. I.___ liege die ArbeitsfÃ¤higkeit in einer leichten, behinderungsangepassten TÃ¤tigkeit bei 30 % beziehungsweise bei zwei bis drei Stunden pro Tag, wobei die ArbeitsfÃ¤higkeit praktisch kaum zu realisieren sei (Urk. 8/7/2 unten). Nach EinschÃ¤tzung durch Dr. K.___ sei von einer ArbeitsunfÃ¤higkeit von 40 % auszugehen (Urk. 8/37/3).</w:t>
      </w:r>
    </w:p>
    <w:p>
      <w:r>
        <w:t>Â Â Â Â Â Â Â Â  Abweichend zur EinschÃ¤tzung des behandelnden Psychiaters stellten die Gutachter eine rezidivierende depressive StÃ¶rung mit gegenwÃ¤rtig leichter AusprÃ¤gung fest (Urk. 8/29/17 Mitte).</w:t>
      </w:r>
    </w:p>
    <w:p>
      <w:r>
        <w:t>4.2Â Â Â Â  Das Gutachten des C.___ ist umfassend und beruht auf allseitigen Untersuchungen. Die abweichende Beurteilung der Gutachter ist vor dem Hintergrund zu verstehen, dass die Gutachter eine Fibromyalgie ausschlossen und sie die Beschwerden keinem rheumatologischen Krankheitsbild zuordnen konnten (Urk. 8/29/12 Ziff. 3.2.5).</w:t>
      </w:r>
    </w:p>
    <w:p>
      <w:r>
        <w:t>Â Â Â Â Â Â Â Â  Die Dres. H.___, I.___ und K.___ beurteilten die ArbeitsfÃ¤higkeit der BeschwerdefÃ¼hrerin fachspezifisch aus rheumatologischer und psychiatrischer Sicht. Zwar stellten Dr. H.___ und Dr. I.___ Ã¼bereinstimmend eine theoretische ArbeitsfÃ¤higkeit von 30 % fÃ¼r eine leichte Arbeit und eine volle ArbeitsunfÃ¤higkeit fÃ¼r die zuletzt ausgeÃ¼bte TÃ¤tigkeit fest, doch bleibt unklar, wie die vom Psychiater angenommene ArbeitsunfÃ¤higkeit von 40 % mit der hÃ¶heren ArbeitsunfÃ¤higkeit gemÃ¤ss Dr. H.___ und Dr. I.___ zu vereinbaren wÃ¤re. DemgegenÃ¼ber gelangten die Gutachter gestÃ¼tzt auf die polydisziplinÃ¤re Untersuchung der BeschwerdefÃ¼hrerin Ã¼bereinstimmend zu einer ArbeitsunfÃ¤higkeit von 40 % (ab Juni 2003, Urk. 8/29/20 Ziff. 7.4). FÃ¼r das Gutachten des C.___ spricht weiter, dass die BeschwerdefÃ¼hrerin auch nach Dr. H.___ mehrheitlich an subjektiven, objektiv kaum nachweisbaren Beschwerden leidet (Urk. 8/51 S. 1 unten). In diesem Sinne ist nachvollziehbar, dass die Gutachter die Beschwerden keinem rheumatologischen Krankheitsbild zuordnen konnten.</w:t>
      </w:r>
    </w:p>
    <w:p>
      <w:r>
        <w:t>Â Â Â Â Â Â Â Â  Was die BeschwerdefÃ¼hrerin unter Berufung auf Dr. H.___ gegen die Begutachtung vorbringt, vermag nicht zu Ã¼berzeugen. So kÃ¶nnte der Einwand der mehrjÃ¤hrigen Behandlung durch Dr. H.___ (Urk. 8/37/2 Mitte) gegen jedes Gutachten angefÃ¼hrt werden. In diesem Zusammenhang ist auf die Rechtsprechung des Bundesgerichts zu Arztberichten von HausÃ¤rztinnen und HausÃ¤rzten hinzuweisen, wonach das Gericht der Erfahrungstatsache Rechnung darf und soll, dass diese mitunter im Hinblick auf ihre auftragsrechtliche Vertrauensstellung in ZweifelsfÃ¤llen eher zu Gunsten ihrer Patientinnen und Patienten aussagen (BGE 125 V 353 Erw. 3b/cc). Demnach spricht die langjÃ¤hrige Betreuung durch den Hausarzt und durch Dr. K.___ und Dr. I.___ entgegen der BeschwerdefÃ¼hrerin gerade fÃ¼r die AbklÃ¤rung durch eine unabhÃ¤ngige Begutachtungsstelle.</w:t>
      </w:r>
    </w:p>
    <w:p>
      <w:r>
        <w:t>4.3Â Â Â Â  Die Beschwerdegegnerin beantragte in der Beschwerdeantwort neu eine reformatio in peius. Zur BegrÃ¼ndung fÃ¼hrte sie aus, die von den C.___-Gutachtern gestellten Diagnosen eines ubiquitÃ¤ren Schmerzsyndroms und einer rezidivierenden depressiven StÃ¶rung seien in dieselbe Kategorie psychiatrischer Leiden wie eine somatoforme SchmerzstÃ¶rung oder ein Fibromyalgiesyndrom einzureihen. Unter BerÃ¼cksichtigung der Anamnese und der Angaben der BeschwerdefÃ¼hrerin im Rahmen der Begutachtung sei davon auszugehen, dass es sich bei den depressiven Stimmungslagen (depressive StÃ¶rung, gegenwÃ¤rtig leichtgradiger Episode) um reaktive Begleiterscheinungen des Schmerzsyndroms und nicht um ein selbstÃ¤ndiges, vom Schmerzsyndrom losgelÃ¶stes depressives Leiden im Sinne einer psychischen KomorbiditÃ¤t handle (Urk. 7 S. 3).</w:t>
      </w:r>
    </w:p>
    <w:p>
      <w:r>
        <w:t>Â Â Â Â Â Â Â Â  Die Beschwerdegegnerin hÃ¤lt das Gutachten fÃ¼r umfassend. Dennoch will sie hinsichtlich der psychiatrischen Problematik nicht vollumfÃ¤nglich darauf abstellen (Urk. 7 S. 2 Ziff. 5 unten). Dr. N.___ diagnostizierte bei der BeschwerdefÃ¼hrerin im Wesentlichen eine rezidivierende depressive StÃ¶rung mit gegenwÃ¤rtig leichtgradiger Episode (Urk. 8/29/15 Ziff. 3.3.4). Dass die BeschwerdefÃ¼hrerin an einer anhaltenden somatoformen SchmerzstÃ¶rung leidet, schloss er aus (Urk. 8/29/17 Mitte).</w:t>
      </w:r>
    </w:p>
    <w:p>
      <w:r>
        <w:t>Â Â Â Â Â Â Â Â  Nach der Rechtsprechung vermag eine diagnostizierte anhaltende somatoforme SchmerzstÃ¶rung allein in der Regel keine lang andauernde, zu einer InvaliditÃ¤t fÃ¼hrende EinschrÃ¤nkung der ArbeitsfÃ¤higkeit zu bewirken (BGE 130 V 352). Die entsprechenden GrÃ¼ndsÃ¤tze werden von der Rechtsprechung auch bei einer Fibromyalgie angewendet (BGE 132 V 65 Erw. 4).</w:t>
      </w:r>
    </w:p>
    <w:p>
      <w:r>
        <w:t>Â Â Â Â Â Â Â Â  Nach den C.___-Gutachtern leidet die BeschwerdefÃ¼hrerin weder an einer anhaltenden somatoformen SchmerzstÃ¶rung noch an einer Fibromyalgie. Dem Gutachten ist weiter zu entnehmen, dass Dr. N.___ den Schmerzen der BeschwerdefÃ¼hrerin neben der rezidivierenden depressiven StÃ¶rung keine eigenstÃ¤ndige Bedeutung beimass. So fÃ¼hrte Dr. N.___ im psychiatrischen Teil des Gutachtens als Diagnose einzig die bekannte rezidivierende depressive StÃ¶rung an (Urk. 8/29/15 Ziff. 3.3.4). Dass es sich bei der depressiven StÃ¶rung lediglich um eine reaktive Begleiterscheinung der Schmerzen der BeschwerdefÃ¼hrerin handelt, lÃ¤sst sich gestÃ¼tzt auf das Gutachten nicht sagen. Entsprechend ist davon auszugehen, dass die BeschwerdefÃ¼hrerin im Wesentlichen an einer eigenstÃ¤ndigen rezidivierenden depressiven StÃ¶rung mit leichtgradiger Episode leidet. Somit kann vollumgÃ¤nglich auf das Gutachten des C.___ abgestellt werden.</w:t>
      </w:r>
    </w:p>
    <w:p>
      <w:r>
        <w:t>Â Â Â Â Â Â Â Â  Da die BeschwerdefÃ¼hrerin bereits hinreichend untersucht wurde, besteht kein Grund fÃ¼r weitere AbklÃ¤rungen.</w:t>
      </w:r>
    </w:p>
    <w:p>
      <w:r>
        <w:t>4.4Â Â Â Â  Nach den Gutachtern ist die BeschwerdefÃ¼hrerin seit Anfang 2005 noch leicht in ihrer ArbeitsfÃ¤higkeit eingeschrÃ¤nkt, wobei die ArbeitsfÃ¤higkeit fÃ¼r die zuletzt ausgeÃ¼bte und jede andere TÃ¤tigkeit bei 70 % liegt (Urk. 8/29/20 Ziff. 7.3, Urk. 8/29/19 Ziff. 5 und 6). Die Verbesserung der ArbeitsfÃ¤higkeit ist nach den Gutachtern auf die psychotherapeutische Behandlung der letzten Monate zurÃ¼ckzufÃ¼hren (Urk. 8/29/20 Ziff. 7.3). Darauf ist abzustellen. FÃ¼r diese EinschÃ¤tzung spricht, dass auch Dr. H.___ im Bericht vom November 2006 ein Nachlassen der Symptome feststellte (vgl. Urk. 8/51 S. 1 unten), was auf eine Verbesserung des Gesundheitszustandes der BeschwerdefÃ¼hrerin schliessen lÃ¤sst.</w:t>
      </w:r>
    </w:p>
    <w:p>
      <w:r>
        <w:t>Â Â Â Â Â Â Â Â  Nach stÃ¤ndiger Rechtsprechung beurteilt das Sozialversicherungsgericht die GesetzmÃ¤ssigkeit des angefochtenen Entscheids in der Regel nach dem Sachverhalt, der zur Zeit des Abschlusses des Verwaltungsverfahrens gegeben war. Tatsachen, die jenen Sachverhalt seither verÃ¤ndert haben, sollen im Normalfall Gegenstand einer neuen VerwaltungsverfÃ¼gung sein (BGE 131 V 242 E. 2.1 S. 243; 121 V 362 E. 1b S. 366).</w:t>
      </w:r>
    </w:p>
    <w:p>
      <w:r>
        <w:t>Â Â Â Â Â Â Â Â  Die BeschwerdefÃ¼hrerin reichte einen Bericht der E.___ vom 24. April 2007 (Urk. 17) und einen Bericht von Dr. K.___ vom 15. Juni 2007 (Urk. 19) nach, die belegen sollen, dass sich ihr Gesundheitszustand nicht verbessert, sondern verschlechtert hat.</w:t>
      </w:r>
    </w:p>
    <w:p>
      <w:r>
        <w:t>Â Â Â Â Â Â Â Â  Im Bericht vom 24. April 2007 diagnostizierten med. prakt. P.___, lic. phil. O.___ und PD Dr. Dr. Ekkehard Q.___, E.___, eine rezidivierende depressive StÃ¶rung, gegenwÃ¤rtig schwerer Episode (Urk. 17 S. 1). Der Bericht betrifft den Zeitraum vom 6. MÃ¤rz bis 12. April 2007, als sich die BeschwerdefÃ¼hrerin stationÃ¤r in der E.___ aufhielt. Entgegen der BeschwerdefÃ¼hrerin (Urk. 16 unten) kann aufgrund des Berichts nicht auf ihren Gesundheitszustand zum Zeitpunkt der angefochtenen VerfÃ¼gung vom 23. November 2006 geschlossen werden. Die Ãrzte der E.___ bestÃ¤tigten in der Anamnese die von Dr. I.___ und Dr. H.___ attestierte ArbeitsunfÃ¤higkeit, doch setzten sie sich nicht weiter mit der Frage der ArbeitsfÃ¤higkeit auseinander (Urk. 17 S. 2 oben). Auf den Bericht der E.___ kann daher nicht abgestellt werden.</w:t>
      </w:r>
    </w:p>
    <w:p>
      <w:r>
        <w:t>Â Â Â Â Â Â Â Â  Ebenso wenig lÃ¤sst sich aus dem Bericht von Dr. K.___ vom 15. Juni 2007 auf den Gesundheitszustand der BeschwerdefÃ¼hrerin zum Zeitpunkt der angefochtenen VerfÃ¼gung schliessen, bezieht sich Dr. K.___ darin doch explizit auf den Zustand der BeschwerdefÃ¼hrerin im Mai 2007 (Urk. 19 Mitte).</w:t>
      </w:r>
    </w:p>
    <w:p>
      <w:r>
        <w:rPr>
          <w:b/>
        </w:rPr>
        <w:t>E. 5</w:t>
      </w:r>
    </w:p>
    <w:p>
      <w:r>
        <w:t>5.1Â Â Â Â  Nach dem C.___-Gutachten lag die ArbeitsunfÃ¤higkeit der BeschwerdefÃ¼hrerin ab Juni 2003 bei 40 % (Urk. 8/29/20 Ziff. 7.3). Nach Ablauf der einjÃ¤hrigen Wartefrist ist ein allfÃ¤lliger Rentenanspruch nach Art. 29 Abs. 1 lit. b IVG daher frÃ¼hestens am 1. Juni 2004 entstanden.</w:t>
      </w:r>
    </w:p>
    <w:p>
      <w:r>
        <w:t>5.2Â Â Â Â  Laut der Arbeitgeberin verdiente die BeschwerdefÃ¼hrerin 2002 Fr. 3'500.-- pro Monat (Urk. 8/8 Ziff. 12). Vor ihrer Erkrankung erzielte sie 2003 einen Verdienst von Fr. 45'572.-- (Urk. 8/8 Ziff. 20). Zur Bestimmung des ohne invalidisierenden Gesundheitsschaden erzielbaren Valideneinkommens kann auf das 2003 effektiv erzielte Einkommen der BeschwerdefÃ¼hrerin abgestellt werden. Bei einer Nominallohnentwicklung von 0.9 % fÃ¼r das Jahr 2004 (Die Volkswirtschaft, 1/2/2008, S. 99, Tabelle B10.2) ist fÃ¼r 2004 von einem Valideneinkommen von Fr. 45Â982.-- (Fr. 45'572.-- x 1.009) auszugehen.</w:t>
      </w:r>
    </w:p>
    <w:p>
      <w:r>
        <w:t>5.3Â Â Â Â  Da die BeschwerdefÃ¼hrerin ab Juni 2004 in der angestammten TÃ¤tigkeit zu 60 % arbeitsfÃ¤hig war, hÃ¤tte sie 2004 ein Invalideneinkommen von Fr. 27'589.-- (Fr. 45Â982.-- x 0.6) erzielen kÃ¶nnen, was eine Einkommensdifferenz von Fr. 18'393.-- und einen InvaliditÃ¤tsgrad von 40 %, wie von der Beschwerdegegnerin berechnet, ergibt. Entsprechend steht der BeschwerdefÃ¼hrerin ab dem 1. Juni 2004 eine Viertelsrente zu.</w:t>
      </w:r>
    </w:p>
    <w:p>
      <w:r>
        <w:t>5.4Â Â Â Â  Die Beurteilung der Gutachter, wonach ab Januar 2005 von einer Verbesserung der ErwerbsfÃ¤higkeit auszugehen ist, erfolgte im April 2006 aus einer zeitlichen Distanz von Ã¼ber einem Jahr. Damit beschlug sie auch die dazwischen liegende Zeitspanne, womit zum Ausdruck gebracht wird, dass gemÃ¤ss gutachterlicher EinschÃ¤tzung ab Januar 2005 dauerhaft und stabilisiert eine ArbeitsfÃ¤higkeit von 70 % bestand. Mithin ist Januar 2005 der Zeitpunkt, fÃ¼r den anzunehmen ist, dass die festgestellte Verbesserung der ArbeitsfÃ¤higkeit fÃ¼r lÃ¤ngere Zeit andauern wird (vgl. das Urteil des hiesigen Gerichts vom 13. November 2007, Verfahren Nr. IV.2006.00830, Erw. 5.3).</w:t>
      </w:r>
    </w:p>
    <w:p>
      <w:r>
        <w:t>5.5Â Â Â Â  Bei einer Nominallohnentwicklung von 0.9 % fÃ¼r das Jahr 2004 und 1 % fÃ¼r das Jahr 2005 (Die Volkswirtschaft, a.a.O.) ist ab dem 1. Januar 2005 von einem Valideneinkommen von Fr. 46'442.-- (Fr. 45'572.-- x 1.009 x 1.01) und bei einem zumutbaren Arbeitspensum von 70 % in der angestammten TÃ¤tigkeit von einem Invalideneinkommen von Fr. 32'509.-- (Fr. 46'442.-- x 0.7) auszugehen. Somit ergibt sich eine Einkommensdifferenz von Fr. 13'933.--, was einem InvaliditÃ¤tsgrad von 30 % entspricht. Daraus folgt, dass der Anspruch der BeschwerdefÃ¼hrerin bei einem rentenausschliessenden InvaliditÃ¤tsgrad von 30 % auf den 1. Januar 2005 aufzuheben ist.</w:t>
      </w:r>
    </w:p>
    <w:p>
      <w:r>
        <w:t>5.6Â Â Â Â  Zusammenfassend ist festzuhalten, dass die BeschwerdefÃ¼hrerin vom 1. Juni bis 31. Dezember 2004 Anspruch auf eine Viertelsrente hat, wÃ¤hrend ab dem 1. Januar 2005 kein Rentenanspruch mehr besteht. Bei diesem Ausgang des Verfahrens ist die Beschwerde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TCL Treuhand Consulting Liegenschaften AG</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