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IV.2006.01127 vom 25. Juli 2008</w:t>
      </w:r>
    </w:p>
    <w:p>
      <w:r>
        <w:t>ZH Sozialversicherungsgericht, 2008-07-25, DE</w:t>
      </w:r>
    </w:p>
    <w:p>
      <w:r>
        <w:rPr>
          <w:b/>
        </w:rPr>
        <w:t xml:space="preserve">Quelle: </w:t>
      </w:r>
      <w:r>
        <w:t>https://mcp.opencaselaw.ch/entscheid/zh_sozialversicherungsgericht_IV.2006.01127</w:t>
      </w:r>
    </w:p>
    <w:p>
      <w:r>
        <w:t>FR: ZH_SOZIALVERSICHERUNGSGERICHT IV.2006.01127 du 25 juillet 2008</w:t>
      </w:r>
    </w:p>
    <w:p>
      <w:r>
        <w:t>IT: ZH_SOZIALVERSICHERUNGSGERICHT IV.2006.01127 del 25 luglio 2008</w:t>
      </w:r>
    </w:p>
    <w:p>
      <w:pPr>
        <w:pStyle w:val="Heading2"/>
      </w:pPr>
      <w:r>
        <w:t>Erwägungen</w:t>
      </w:r>
    </w:p>
    <w:p>
      <w:r>
        <w:rPr>
          <w:b/>
        </w:rPr>
        <w:t>E. 3</w:t>
      </w:r>
    </w:p>
    <w:p>
      <w:r>
        <w:t>3.1Â Â Â Â  Die ursprÃ¼ngliche VerfÃ¼gung vom 18. Juli 2005 (Urk. 9/24) beruhte in medizinischer Hinsicht im Wesentlichen auf dem Gutachten von Dr. med. C.___ vom 20. September 2004. Danach lag bei der BeschwerdefÃ¼hrerin eine mittelgradige depressive Episode mit somatischem Syndrom (ICD-10 F32.1) vor. ZusÃ¤tzlich ergaben sich deutliche Hinweise auf ein ausgeprÃ¤gtes beidseitiges Karpaltunnelsyndrom. Im Zeitpunkt der Begutachtung bestand - gemÃ¤ss Dr. C.___ - aus psychiatrischer Sicht eine 100%ige ArbeitsunfÃ¤higkeit in der bisherigen TÃ¤tigkeit als Betriebs- und Officemitarbeiterin (Urk. 9/17/4).</w:t>
      </w:r>
    </w:p>
    <w:p>
      <w:r>
        <w:t>3.2Â Â Â Â</w:t>
      </w:r>
    </w:p>
    <w:p>
      <w:r>
        <w:t>3.2.1Â Â  Dr. D.___ vertrat in seinem Gutachten vom 4. April 2006 die Auffassung, die Versicherte leide seit etwas vier Jahren an einer anhaltenden somatoformen SchmerzstÃ¶rung (ICD-10 F45.4), die sich im Rahmen eines fraglichen beidseitigen Karpaltunnelsyndroms entwickelt habe. Dieses sei jedoch seines Wissens seit 2002 nie mehr nÃ¤her abgeklÃ¤rt worden, obschon dies von der psychiatrischen Gutachterin (die auch Neurologin sei) im Jahr 2004 empfohlen worden sei. Daneben sei anamnestisch (gemÃ¤ss Gutachten von Dr. C.___) eine mittelgradige depressive Episode mit somatischem Syndrom (ICD-10 F32.1) festzuhalten. Es sei schwer zu sagen, ob heute weiterhin von einem aktuellen depressiven Syndrom gesprochen werden kÃ¶nne. Die BeschwerdefÃ¼hrerin gebe wohl subjektiv Symptome an, die fÃ¼r depressive Reaktionen sprechen kÃ¶nnten, wie SchlafstÃ¶rungen, Gedankenkreisen, TraurigkeitsgefÃ¼hle und Ãhnliches mehr. Deutlich sei jedoch, dass diese Klagen der BeschwerdefÃ¼hrerin vorwiegend im Zusammenhang mit ihrer psychosozialen Situation stÃ¼nden, die seit Jahren menschlich und finanziell problematisch sein dÃ¼rfte. Daneben bezÃ¶gen sich die depressiv anmutenden Klagen der BeschwerdefÃ¼hrerin auf die kÃ¶rperlichen Beschwerden, die sich 2002 im Rahmen ihrer damaligen arbeitsmÃ¤ssig wohl grossen Belastung (Doppelbelastung mit zwei Teilzeitarbeitsstellen und HaushaltstÃ¤tigkeit mit einem kleinen Kind, das sie als 38jÃ¤hrige geboren habe) in Form eines fraglichen beidseitigen Karpaltunnelsyndroms eingestellt hÃ¤tten. So gesehen kÃ¶nnte man sich fragen, ob differentialdiagnostisch nicht auch von einer AnpassungsstÃ¶rung im Anschluss an die Geburt des zweiten Kindes im Jahr 2000 zu sprechen wÃ¤re, im Sinne einer lÃ¤ngeren depressiven Reaktion (ICD-10 F43.21 [Urk. 9/34/12 f.)]).</w:t>
      </w:r>
    </w:p>
    <w:p>
      <w:r>
        <w:t>3.2.2Â Â  Zum Grad der ArbeitsfÃ¤higkeit im bisherigen ArbeitsverhÃ¤ltnis fÃ¼hrte Dr. D.___ aus, seit der letzten Begutachtung vom Januar 2004 (mit Gutachten vom September 2004) habe sich gemÃ¤ss seinen Informationen und seiner EinschÃ¤tzung wenig an der inneren und Ã¤usseren Situation der BeschwerdefÃ¼hrerin geÃ¤ndert. Ihre psychosoziale Lage sei eher noch problematischer geworden, indem sie nun ohne Mann und Ã¤lteren Sohn nur noch mit dem 6jÃ¤hrigen Sohn zusammen lebe und diesen praktisch alleine zu erziehen habe. Die BeschwerdefÃ¼hrerin sei auch weiterhin finanziell vom Sozialamt abhÃ¤ngig, das offenbar auch ihre IV-Rente verwalte, und sie fÃ¼hle sich subjektiv arbeitsunfÃ¤hig. Objektiv bestehe vor allem das Bild der somatoformen SchmerzstÃ¶rung sowie gewisser depressiver Reaktionen, die sich vor allem in Form von Klagen Ã¼ber die diffusen Schmerzen, eine subjektiv angegebene totale kÃ¶rperliche SchwÃ¤che und die finanzielle Situation manifestierten. Eine eigentliche aktuelle schwerere depressive Verstimmung liege seines Erachtens im heutigen Zeitpunkt kaum mehr vor. Aus psychiatrischer Sicht wÃ¤re somit am ehesten von einer 50%igen Reduktion der ArbeitsfÃ¤higkeit der BeschwerdefÃ¼hrerin auszugehen (Urk. 9/34/13 f.).</w:t>
      </w:r>
    </w:p>
    <w:p>
      <w:r>
        <w:t>3.2.3Â Â  Auf die Frage, ob sich der Gesundheitsschaden seit der VerfÃ¼gung der IV-Stelle vom November 2004 (richtig: Juli 2005) verÃ¤ndert habe und falls ja aufgrund welcher Befunde, erwiderte Dr. D.___, dass sich der Gesundheitsschaden nach den ihm zur VerfÃ¼gung stehenden Informationen kaum verÃ¤ndert habe. Die BeschwerdefÃ¼hrerin scheine in Ã¤hnlicher Form ihre Situation - die kÃ¶rperliche wie die psychosoziale - zu beklagen. Der psychische Leidensdruck kÃ¶nnte durch den Weggang des Mannes und des Ã¤lteren Sohnes aus dem gemeinsamen Haushalt sogar noch gestiegen sein. Die BeschwerdefÃ¼hrerin habe dies jedoch nicht in dieser Form bestÃ¤tigt, sondern leide subjektiv vor allem weiterhin an den schlechten finanziellen VerhÃ¤ltnissen, die es ihr beispielsweise auch verunmÃ¶glicht hÃ¤tten, ihre Familie in der Heimat zu besuchen. Aufgrund der Befunde, die er im Rahmen der Untersuchung erheben konnte, kam Dr. D.___ zum Schluss, dass die BeschwerdefÃ¼hrerin eigentlich nicht so sehr einen depressiven Eindruck mache (wie dies offenbar noch 2004 der Fall gewesen sei). Vielmehr habe sie so gewirkt, wie wenn sie an ihrer Situation, die sie beklage, sowie auch an der subjektiven Ãberzeugung leide, deshalb invalid zu sein (Urk. 9/34/15).</w:t>
      </w:r>
    </w:p>
    <w:p>
      <w:r>
        <w:t>3.3Â Â Â Â  Am 13. Oktober 2006 wurde im Spital E.___, Rheumaklinik, ein psychiatrisches Konsilium durchgefÃ¼hrt. Die beurteilenden Ãrzte kamen zum Schluss, dass die BeschwerdefÃ¼hrerin unter einer schweren depressiven Episode mit psychotischen Symptomen (ICD-10 F32.3) leide. Sie erachteten eine stationÃ¤re Einweisung als indiziert, die jedoch von der BeschwerdefÃ¼hrerin abgelehnt werde, und angesichts der sprachlichen Barriere wenig sinnvoll wÃ¤re. Neben Pharmakotherapie (ErhÃ¶hung des Efexor; Zyprexa gegen die psychotischen Elemente) legten sie dem Hausarzt nahe, notfallmÃ¤ssig - zwecks Vermeidens eines stationÃ¤ren Aufenthaltes - einen Psychotherapieplatz bei einem tÃ¼rkisch sprechenden Psychiater zu suchen. Ohne konkrete somatische Befunde sollten die diffusen Schmerzen erst nach Abklingen der depressiven Symptomatik evaluiert werden (Urk. 9/60/4).</w:t>
      </w:r>
    </w:p>
    <w:p>
      <w:r>
        <w:rPr>
          <w:b/>
        </w:rPr>
        <w:t>E. 4</w:t>
      </w:r>
    </w:p>
    <w:p>
      <w:r>
        <w:t>4.1Â Â Â Â  Aufgrund der Akten gibt es keine Anhaltspunkte dafÃ¼r, dass sich der somatische Gesundheitszustand der BeschwerdefÃ¼hrerin im relevanten Zeitraum vom Juli 2005 bis November 2006 wesentlich verbessert hÃ¤tte. Entscheidend ist also, ob hinsichtlich der psychischen Situation eine VerÃ¤nderung eingetreten ist. Dies kÃ¶nnte gefolgert werden aus dem Umstand, dass Dr. D.___ im Gutachten vom 4. April 2006 im Unterschied zur psychiatrischen Beurteilung von Dr. C.___ vom 20. September 2004 die Diagnose einer (mittelgradigen) depressiven Episode nicht mehr stellte (vgl. Urk. 9/17/4 und 9/34/12 f.). Eine VerÃ¤nderung kÃ¶nnte - mit der IV-Stelle (vgl. Urk. 2 S. 2) - mÃ¶glicherweise auch aus teilweise unterschiedlichen Befunden abgeleitet werden (vgl. Urk. 9/17/4 und 9/34/11 f.). Gegen eine wesentliche Verbesserung des psychischen Gesundheitszustandes der BeschwerdefÃ¼hrerin spricht jedoch der Umstand, dass Dr. D.___ auf die entsprechende Frage der IV-Stelle hin die Ansicht vertrat, der Gesundheitsschaden habe sich kaum verÃ¤ndert, er sogar die Vermutung Ã¤usserte, der psychische Leidensdruck kÃ¶nnte noch gestiegen sein (Urk. 9/34/15). Die Frage, ob mit der von Dr. D.___ erhobenen Diagnose und mit seiner - im Vergleich zum Gutachten von Dr. C.___ abweichenden - EinschÃ¤tzung der zumutbaren ArbeitsfÃ¤higkeit tatsÃ¤chlich eine gesundheitliche Besserung beschrieben wird, oder ob es sich um eine blosse andere Beurteilung desselben Sachverhalts handelt, wie die BeschwerdefÃ¼hrerin geltend macht (Urk. 1 S. 8), kann indessen letztlich offen bleiben. Im Zeitpunkt der Herabsetzung des Rentenanspruchs ist jedenfalls nicht mehr von verÃ¤nderten VerhÃ¤ltnissen im Sinne einer Besserung der psychischen Gesundheit auszugehen. Im Rahmen des psychiatrischen Konsiliums am Spital E.___ wurde die fachspezifische Diagnose einer schweren depressiven Episode mit psychotischen Symptomen (ICD-10 F32.3) gestellt. Eine stationÃ¤re Einweisung wurde als indiziert erachtet (Urk. 9/60/4). Damit entsprach die Diagnose im Wesentlichen derjenigen von Dr. C.___ (vgl. Urk. 9/17/4).</w:t>
      </w:r>
    </w:p>
    <w:p>
      <w:r>
        <w:t>4.2Â Â Â Â  GemÃ¤ss Art. 88a Abs. 1 IVV ist fÃ¼r die revisionsweise Herabsetzung der Leistung vorausgesetzt, dass die Verminderung der ErwerbsunfÃ¤higkeit voraussichtlich lÃ¤ngere Zeit dauern wird. Sie ist in jedem Fall zu berÃ¼cksichtigen, nachdem sie ohne wesentliche Unterbrechung drei Monate angedauert hat und voraussichtlich weiterhin andauern wird. Die IV-Stelle hat die Aufhebung der Invalidenrente per 31. Dezember 2006 verfÃ¼gt. Zu jenem Zeitpunkt konnte nicht von einem relativ stabilen Zustand und einer voraussichtlich lÃ¤nger dauernden Verbesserung des Gesundheitszustandes gesprochen werden. Unter diesen UmstÃ¤nden kann offen gelassen werden, ob der Bericht zum psychiatrischen Konsilium im Spital E.___ den rechtsprechungsgemÃ¤ssen Anforderungen an eine Ã¤rztliche Begutachtung genÃ¼gt (vgl. BGE 125 V 352 Erw. 3a). Mit einer solchen waren die behandelnden Ãrzte gar nicht beauftragt. Nach dem Gesagten steht indessen fest, dass nicht mit Ã¼berwiegender Wahrscheinlichkeit von einer gegenÃ¼ber Juli 2005 wesentlichen Verbesserung des (psychischen) Gesundheitszustandes der BeschwerdefÃ¼hrerin auszugehen ist. Damit ist in Bezug auf den Rentenanspruch per 1. Januar 2007 kein Revisionsgrund gegeben.</w:t>
      </w:r>
    </w:p>
    <w:p>
      <w:r>
        <w:t>4.3Â Â Â Â  Da unbestrittenermassen auch nicht von der zweifellosen Unrichtigkeit der ursprÃ¼nglichen RentenverfÃ¼gung vom 18. Juli 2005 gesprochen werden kann (vgl. dazu auch Urk. 9/63/2 oben), scheidet auch die MÃ¶glichkeit einer wiedererwÃ¤gungsweisen Aufhebung derselben aus.</w:t>
      </w:r>
    </w:p>
    <w:p>
      <w:r>
        <w:t>4.4Â Â Â Â  Fehlt es somit an den Voraussetzungen von Revision und WiedererwÃ¤gung, hat die BeschwerdefÃ¼hrerin ab 1. Januar 2007 weiterhin Anspruch auf eine ganze Invalidenrente. Dies fÃ¼hrt zur Gutheissung der Beschwerde.</w:t>
      </w:r>
    </w:p>
    <w:p>
      <w:r>
        <w:t>5.Â Â Â Â Â Â</w:t>
      </w:r>
    </w:p>
    <w:p>
      <w:r>
        <w:t>5.1Â Â Â Â  Da es um die Bewilligung oder Verweigerung von Versicherungsleistungen geht, ist das Verfahren kostenpflichtig. Die Gerichtskosten, die nach dem Verfahrensaufwand und unabhÃ¤ngig vom Streitwert festzulegen sind (Art. 69 Abs. 1 bis IVG in der seit dem 1. Juli 2006 in Kraft stehenden Fassung), sind auf Fr. 600.-- anzusetzen. Entsprechend dem Ausgang des Verfahrens sind sie der unterliegenden IV-Stelle aufzuerlegen.</w:t>
      </w:r>
    </w:p>
    <w:p>
      <w:r>
        <w:t>5.2Â Â Â Â  Die BeschwerdefÃ¼hrerin wird durch eine Institution der Ã¶ffentlichen Sozialhilfe vertreten. Dementsprechend besteht kein Anspruch auf ProzessentschÃ¤digung (BGE 126 V 11).</w:t>
      </w:r>
    </w:p>
    <w:p>
      <w:r>
        <w:t>Das Gericht erkennt:</w:t>
      </w:r>
    </w:p>
    <w:p>
      <w:r>
        <w:t>1.Â Â Â Â Â Â Â Â  In Gutheissung der Beschwerde wird die VerfÃ¼gung der IV-Stelle des Kantons ZÃ¼rich vom 3. November 2006 aufgehoben, und es wird festgestellt, dass die BeschwerdefÃ¼hrerin ab 1. Januar 2007 weiterhin Anspruch auf eine ganze 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Der BeschwerdefÃ¼hrerin wird keine ProzessentschÃ¤digung zugesprochen.</w:t>
      </w:r>
    </w:p>
    <w:p>
      <w:r>
        <w:t>4.Â Â Â Â Â Â Â Â  Zustellung gegen Empfangsschein an:</w:t>
      </w:r>
    </w:p>
    <w:p>
      <w:r>
        <w:t>- Stadt ZÃ¼rich, Support Sozialdepartement Recht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