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IV.2006.01122 vom 12. Dezember 2006</w:t>
      </w:r>
    </w:p>
    <w:p>
      <w:r>
        <w:t>ZH Sozialversicherungsgericht, 2006-12-12, DE</w:t>
      </w:r>
    </w:p>
    <w:p>
      <w:r>
        <w:rPr>
          <w:b/>
        </w:rPr>
        <w:t xml:space="preserve">Quelle: </w:t>
      </w:r>
      <w:r>
        <w:t>https://mcp.opencaselaw.ch/entscheid/zh_sozialversicherungsgericht_IV.2006.01122</w:t>
      </w:r>
    </w:p>
    <w:p>
      <w:r>
        <w:t>FR: ZH_SOZIALVERSICHERUNGSGERICHT IV.2006.01122 du 12 décembre 2006</w:t>
      </w:r>
    </w:p>
    <w:p>
      <w:r>
        <w:t>IT: ZH_SOZIALVERSICHERUNGSGERICHT IV.2006.01122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GemÃ¤ss Art. 61 lit. i des Bundesgesetzes Ã¼ber den Allgemeinen Teil des Sozialversicherungsrechts (ATSG) muss die Revision von Entscheiden wegen Entdeckung neuer Tatsachen oder Beweismittel oder wegen Einwirkung durch Verbrechen oder Vergehen gewÃ¤hrleistet sein. Art. 61 lit. i ATSG legt die fÃ¼r das kantonale Gerichtsverfahren massgebenden RevisionsgrÃ¼nde fest, Ã¼berlÃ¤sst aber die Ausgestaltung des Revisionsverfahrens im Ãbrigen dem kantonalen Recht (BGE 111 V 53 f.; Kieser, ATSG-Kommentar, N 113 zu Art. 61).</w:t>
      </w:r>
    </w:p>
    <w:p>
      <w:r>
        <w:t>1.2Â Â Â Â  Nach Â§ 29 des Gesetzes Ã¼ber das Sozialversicherungsgericht (GSVGer) in der seit 1. Januar 2005 in Kraft stehenden Fassung kann gegen rechtskrÃ¤ftige Entscheide des hiesigen Gerichts von den am Verfahren Beteiligten unter anderem Revision verlangt werden, wenn sie neue erhebliche Tatsachen erfahren oder Beweismittel auffinden, die sie im frÃ¼heren Verfahren nicht beibringen konnten (lit. a) oder wegen Einwirkung durch Verbrechen oder Vergehen (lit. b).</w:t>
      </w:r>
    </w:p>
    <w:p>
      <w:r>
        <w:t>2.Â Â Â Â Â Â  Wie in der Beschwerdeschrift ausdrÃ¼cklich ausgefÃ¼hrt (Urk. 1 S. 2 Ziff. 2), setzt Â§ 29 GSVGer zur Erhebung eines Revisionsgesuches voraus, dass ein rechtskrÃ¤ftiger Gerichtsentscheid vorliegt. Mithin ist die Revision aufgrund ihres subsidiÃ¤ren Charakters ausgeschlossen, wenn die RevisionsgrÃ¼nde bereits im Beschwerdeverfahren oder im ordentlichen Rechtsmittelverfahren geltend gemacht werden kÃ¶nnen (Christian ZÃ¼nd, Kommentar zum Gesetz Ã¼ber das Sozialversicherungsgericht des Kantons ZÃ¼rich, ZÃ¼rich 1999, N 7 zu Â§ 29).</w:t>
      </w:r>
    </w:p>
    <w:p>
      <w:r>
        <w:t>Â Â Â Â Â Â Â Â  Vorliegend wurde der BeschwerdefÃ¼hrerin das antragsgemÃ¤ss in Revision zu ziehende Gerichtsurteil vom 1. November 2006 am 7. November 2006 erÃ¶ffnet (vgl. Urk. 22/3 im Prozess IV.2005.00581). In Anbetracht der dreissigtÃ¤gigen Frist zur Erhebung der Verwaltungsgerichtsbeschwerde (Art. 132 des Bundesrechtspflegegesetzes, OG, in Verbindung mit Art. 106 Abs. 1 OG) steht fest, dass im Zeitpunkt der Ãbergabe des vorliegenden Revisionsgesuches an die Post am 6. Dezember 2006 (vgl. Couvert zu Urk. 1) die Rechtsmittelfrist noch nicht abgelaufen war, sondern erst am 7. Dezember 2006 endete.</w:t>
      </w:r>
    </w:p>
    <w:p>
      <w:r>
        <w:t>Â Â Â Â Â Â Â Â  Bei Einreichung des Revisionsgesuches war mithin das Urteil vom 1. November 2006 noch nicht rechtskrÃ¤ftig, weshalb es der Gesuchstellerin unbenommen blieb, die geltend gemachten RevisionsgrÃ¼nde im Rahmen der Verwaltungsgerichtsbeschwerde vor dem EidgenÃ¶ssischen Versicherungsgericht vorzutragen. Im Ãbrigen ist dem Revisionsgesuch zu entnehmen, dass die Gesuchstellerin gleichzeitig Beschwerde beim EidgenÃ¶ssischen Versicherungsgericht erhoben hat (Urk. 1 S. 2; vgl. Prozess des EidgenÃ¶ssischen Versicherungsgerichts I 1049/06).</w:t>
      </w:r>
    </w:p>
    <w:p>
      <w:r>
        <w:t>Â Â Â Â Â Â Â Â  Mangels eines rechtskrÃ¤ftigen Urteils erweist sich daher aufgrund der SubsidiaritÃ¤t das Revisionsgesuch als unzulÃ¤ssig, was zu dessen Abweisung fÃ¼hrt.</w:t>
      </w:r>
    </w:p>
    <w:p>
      <w:r>
        <w:t>Â Â Â Â Â Â Â Â  Da sich das Revisionsgesuch damit als offensichtlich aussichtslos erweist, kann das Gericht ohne AnhÃ¶rung der Gegenpartei sofort entscheiden (Â§ 19 Abs. 2 GSVGer).</w:t>
      </w:r>
    </w:p>
    <w:p>
      <w:r>
        <w:rPr>
          <w:b/>
        </w:rPr>
        <w:t>E. 3</w:t>
      </w:r>
    </w:p>
    <w:p>
      <w:r>
        <w:t>3.1Â Â Â Â  GemÃ¤ss Art. 69 Abs. 1 bis des Bundesgesetzes Ã¼ber die Invalidenversicherung (IVG) in der seit 1. Juli 2006 in Kraft stehenden Fassung ist das Beschwerdeverfahren bei Streitigkeiten um die Bewilligung oder die Verweigerung von IV-Leistungen vor dem kantonalen Versicherungsgericht kostenpflichtig. Die Kosten werden unabhÃ¤ngig vom Streitwert, nach dem Verfahrensaufwand im Rahmen von Fr. 200.-- bis Fr. 1'000.-- festgelegt.</w:t>
      </w:r>
    </w:p>
    <w:p>
      <w:r>
        <w:t>Â Â Â Â Â Â Â Â  Beim Revisionsverfahren, das durch das kantonale Recht geregelt ist, muss es sich auch nicht um ein kostenloses Verfahren handeln (BGE 111 V 53 f.).</w:t>
      </w:r>
    </w:p>
    <w:p>
      <w:r>
        <w:t>Â Â Â Â Â Â Â Â  Das GSVGer sagt nichts zur Kostenpflicht des Revisionsverfahrens, so dass gemÃ¤ss Â§ 32 GSVGer insoweit die Zivilprozessordnung (ZPO) zur Anwendung gelangt. Demnach unterliegt das Revisionsverfahren gemÃ¤ss Â§ 64 ZPO in Verbindung mit Â§ 201 des Gerichtsverfassungsgesetzes der Kostenpflicht, wobei hier die Kosten nach Art. 69 Abs. 1 bis IVG zu bemessen und auf Fr. 500.-- festzusetzen sind.</w:t>
      </w:r>
    </w:p>
    <w:p>
      <w:r>
        <w:t>3.2Â Â Â Â  Bei Beachtung der minimalen beruflichen Sorgfalt hÃ¤tte dem Vertreter der Gesuchstellerin angesichts des klaren - und von ihm richtig zitierten - Wortlautes von Â§ 29 GSVGer klar sein mÃ¼ssen, dass ein Revisionsgesuch einen rechtskrÃ¤ftigen Gerichtsentscheid voraussetzt und dass diese Voraussetzung sowohl angesichts der noch laufenden Rechtsmittelfrist als auch der von ihm erhobenen Verwaltungsgerichtsbeschwerde nicht gegeben war.</w:t>
      </w:r>
    </w:p>
    <w:p>
      <w:r>
        <w:t>Â Â Â Â Â Â Â Â  Es rechtfertigt sich deshalb, die von ihm ausgelÃ¶sten Kosten nicht der Gesuchstellerin, sondern ihm persÃ¶nlich aufzuerlegen (vgl. Urteil des Bundesgerichts vom 25. April 2002 i.S. A., 2P.92/2002, Erw. 3 mit Hinweisen).</w:t>
      </w:r>
    </w:p>
    <w:p>
      <w:r>
        <w:rPr>
          <w:b/>
        </w:rPr>
        <w:t>E. 4</w:t>
      </w:r>
    </w:p>
    <w:p>
      <w:r>
        <w:t>4.1Â Â Â Â  Die Gesuchstellerin ersuchte vorsorglich um GewÃ¤hrung der unentgeltlichen ProzessfÃ¼hrung (Urk. 1 S. 2 und S. 6).</w:t>
      </w:r>
    </w:p>
    <w:p>
      <w:r>
        <w:t>Â Â Â Â Â Â Â Â  GemÃ¤ss Â§ 84 ZPO wird auf Gesuch die unentgeltliche ProzessfÃ¼hrung unter anderem bewilligt, wenn das Verfahren nicht aussichtslos erscheint. Damit Ã¼bereinstimmend sieht Art. 29 Abs. 3 der Bundesverfassung (BV) im Sinne einer Mindestgarantie vor, dass jede Person, die nicht Ã¼ber die erforderlichen Mittel verfÃ¼gt, einen Anspruch auf unentgeltliche Rechtspflege hat, wenn ihr Rechtsbegehren nicht aussichtslos erscheint.</w:t>
      </w:r>
    </w:p>
    <w:p>
      <w:r>
        <w:t>Â Â Â Â Â Â Â Â  Als aussichtslos im Sinne von Art. 29 Abs. 3 BV sind Rechtsbegehren anzusehen, bei denen die Gewinnaussichten betrÃ¤chtlich geringer sind als die Verlustgefahren und die deshalb kaum als ernsthaft bezeichnet werden kÃ¶nnen. Dagegen gilt ein Begehren nicht als aussichtslos, wenn sich Gewinnaussichten und Verlustgefahren ungefÃ¤hr die Waage halten oder jene nur wenig geringer sind als diese. Massgebend ist, ob eine Partei, die Ã¼ber die nÃ¶tigen finanziellen Mittel verfÃ¼gt, sich bei vernÃ¼nftiger Ãberlegung zu einem Prozess entschliessen wÃ¼rde; eine Partei soll einen Prozess, den sie auf eigene Rechnung und Gefahr nicht fÃ¼hren wÃ¼rde, nicht deshalb anstrengen kÃ¶nnen, weil er sie nichts kostet (Praxis 9/2006 S. 703-707 mit Hinweis auf BGE 129 I 129 S. 135 f Erw. 2.3.1).</w:t>
      </w:r>
    </w:p>
    <w:p>
      <w:r>
        <w:t>Â Â Â Â Â Â Â Â  Die ZÃ¼rcher Gerichte haben diese vom Bundesgericht entwickelte Praxis zur Aussichtslosigkeit eines Prozesses Ã¼bernommen (Frank/StrÃ¤uli/Messmer, Kommentar zur zÃ¼rcherischen Zivilprozessordnung, Rz 21a zu Â§ 84).</w:t>
      </w:r>
    </w:p>
    <w:p>
      <w:r>
        <w:t>4.2Â Â Â Â  Da hier offenkundig kein rechtskrÃ¤ftiges Urteil vorliegt, das einer Revision zugÃ¤nglich wÃ¤re, kÃ¶nnen dem Revisionsgesuch keine ernsthaften Gewinnaussichten zugesprochen werden. Vielmehr erweist sich das Gesuch nach dem bereits Gesagten als offensichtlich unbegrÃ¼ndet, weshalb das Begehren um unentgeltliche ProzessfÃ¼hrung abzuweisen ist.</w:t>
      </w:r>
    </w:p>
    <w:p>
      <w:r>
        <w:t>4.3Â Â Â Â  Die Gesuchstellerin beantragte sodann die unentgeltliche VerbeistÃ¤ndung.</w:t>
      </w:r>
    </w:p>
    <w:p>
      <w:r>
        <w:t>Â Â Â Â Â Â Â Â  Der Anspruch auf unentgeltliche Rechtspflege wird in erster Linie durch das kantonale Prozessrecht geregelt. GemÃ¤ss Â§ 16 GSVGer wird einer Partei auf Gesuch hin eine unentgeltliche Rechtsvertretung bestellt, wenn sie nicht in der Lage ist, den Prozess selber zu fÃ¼hren, ihr die nÃ¶tigen Mittel fehlen und der Prozess nicht als aussichtslos erscheint. Materiellrechtlich entspricht diese Regelung den bundesrechtlichen Vorgaben von Art. 61 lit. f Satz 2 ATSG.</w:t>
      </w:r>
    </w:p>
    <w:p>
      <w:r>
        <w:t>Â Â Â Â Â Â Â Â  Zum Begriff der Aussichtslosigkeit kann auf das vorstehend Gesagte verwiesen (Erw. 3.2-3) und geschlossen werden, dass angesichts der Aussichtslosigkeit dieses Revisionsgesuches auch der Anspruch auf unentgeltliche VerbeistÃ¤ndung zu verneinen ist.</w:t>
      </w:r>
    </w:p>
    <w:p>
      <w:r>
        <w:t>Das Gericht beschliesst:</w:t>
      </w:r>
    </w:p>
    <w:p>
      <w:r>
        <w:t>Das Gesuch um unentgeltliche VerbeistÃ¤ndung und unentgeltliche ProzessfÃ¼hrung wird abgewiesen.</w:t>
      </w:r>
    </w:p>
    <w:p>
      <w:r>
        <w:t>und erkennt:</w:t>
      </w:r>
    </w:p>
    <w:p>
      <w:r>
        <w:t>1.Â Â Â Â Â Â Â Â  Das Gesuch um Revision des Urteils des hiesigen Gerichts vom 1. November 2006 wird abgewiesen.</w:t>
      </w:r>
    </w:p>
    <w:p>
      <w:r>
        <w:t>2.Â Â Â Â Â Â Â Â  Die Gerichtskosten von Fr. 500.-- werden FÃ¼rsprecher Frank Goecke, ZÃ¼rich, auferlegt.</w:t>
      </w:r>
    </w:p>
    <w:p>
      <w:r>
        <w:t>Rechnung und Einzahlungsschein werden dem Kostenpflichtigen nach Eintritt der Rechtskraft zugestellt.</w:t>
      </w:r>
    </w:p>
    <w:p>
      <w:r>
        <w:t>3.Â Â Â Â Â Â Â Â  Zustellung gegen Empfangsschein an:</w:t>
      </w:r>
    </w:p>
    <w:p>
      <w:r>
        <w:t>- FÃ¼rsprecher Frank Goecke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sowie an:</w:t>
      </w:r>
    </w:p>
    <w:p>
      <w:r>
        <w:t>- die Gerichtskasse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