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IV.2006.01015 vom 30. September 2010</w:t>
      </w:r>
    </w:p>
    <w:p>
      <w:r>
        <w:t>ZH Sozialversicherungsgericht, 2010-09-30, DE</w:t>
      </w:r>
    </w:p>
    <w:p>
      <w:r>
        <w:rPr>
          <w:b/>
        </w:rPr>
        <w:t xml:space="preserve">Quelle: </w:t>
      </w:r>
      <w:r>
        <w:t>https://mcp.opencaselaw.ch/entscheid/zh_sozialversicherungsgericht_IV.2006.01015</w:t>
      </w:r>
    </w:p>
    <w:p>
      <w:r>
        <w:t>FR: ZH_SOZIALVERSICHERUNGSGERICHT IV.2006.01015 du 30 septembre 2010</w:t>
      </w:r>
    </w:p>
    <w:p>
      <w:r>
        <w:t>IT: ZH_SOZIALVERSICHERUNGSGERICHT IV.2006.01015 del 30 settembre 2010</w:t>
      </w:r>
    </w:p>
    <w:p>
      <w:pPr>
        <w:pStyle w:val="Heading2"/>
      </w:pPr>
      <w:r>
        <w:t>Erwägungen</w:t>
      </w:r>
    </w:p>
    <w:p>
      <w:r>
        <w:rPr>
          <w:b/>
        </w:rPr>
        <w:t>E. 2</w:t>
      </w:r>
    </w:p>
    <w:p>
      <w:r>
        <w:t>2.1Â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2.2Â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2.3Â Â Â Â  Im Falle einer Rente gilt die InvaliditÃ¤t in dem Zeitpunkt als eingetreten, in dem der Anspruch nach Art. 29 Abs. 1 IVG entsteht, das heisst frÃ¼hestens wenn die versicherte Person mindestens zu 40 Prozent bleibend erwerbsunfÃ¤hig geworden ist (lit. a) oder wÃ¤hrend eines Jahres ohne wesentlichen Unterbruch durchschnittlich mindestens zu 40 Prozent arbeitsunfÃ¤hig gewesen war und wenn sich daran eine ErwerbsunfÃ¤higkeit in mindestens gleicher HÃ¶he anschliesst (BGE 129 V 418 Erw. 2.1, 126 V 243 Erw. 5).</w:t>
      </w:r>
    </w:p>
    <w:p>
      <w:r>
        <w:t>2.4Â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231 E. 5.1 S. 232;125 V 351 E. 3a S. 352).</w:t>
      </w:r>
    </w:p>
    <w:p>
      <w:r>
        <w:rPr>
          <w:b/>
        </w:rPr>
        <w:t>E. 3</w:t>
      </w:r>
    </w:p>
    <w:p>
      <w:r>
        <w:t>3.1Â Â Â Â  Die Beschwerdegegnerin stellte sich noch im angefochtenen Entscheid auf den Standpunkt, dass aufgrund der im Rahmen des Einspracheverfahrens eingereichten beziehungsweise von ihr eingeholten Ã¤rztlichen Unterlagen von Dr. Z.___ des Y.___ vom 16. Februar und 1. Juni 2006 (Urk. 21/27/3-15 und 21/33) plausibel erscheine, dass zwar die ArbeitsfÃ¤higkeit als ZimmermÃ¤dchen erheblich eingeschrÃ¤nkt sei, nicht aber die ArbeitsfÃ¤higkeit in einer adaptierten TÃ¤tigkeit (Urk. 2). Im Rahmen der Vernehmlassung sprach sie sich gestÃ¼tzt auf den Bericht von Dr. Z.___ vom 1. Juni 2006 nunmehr fÃ¼r eine teilweise Gutheissung aus, da der Bericht von Dr. Z.___ auf einer fundierten pneumologischen Untersuchung beruhe und sich daraus ergebe, dass der BeschwerdefÃ¼hrerin auch die AusÃ¼bung einer kÃ¶rperlich leichten TÃ¤tigkeit nur noch zu hÃ¶chstens 50 % zumutbar sei. Eine Teilrente sei daher ausgewiesen; die Zusprechung einer ganzen Rente - wie von der BeschwerdefÃ¼hrerin beantragt - sei aber ohne PrÃ¼fung der erwerblichen Auswirkungen und der daraus folgenden funktionellen BeeintrÃ¤chtigung nicht ausgewiesen, weshalb die Sache hierfÃ¼r an die Verwaltung zurÃ¼ckzuweisen sei (Urk. 20). Keine Stellung bezog die Beschwerdegegnerin zu den mit VerfÃ¼gung vom 18. Mai 2010 zugestellten (vgl. Urk. 16) Ã¤rztlichen Unterlagen der C.___ und des B.___ (Urk. 11/1-3).</w:t>
      </w:r>
    </w:p>
    <w:p>
      <w:r>
        <w:t>Â Â Â Â Â Â Â Â  Die BeschwerdefÃ¼hrerin lÃ¤sst im Wesentlichen geltend machen, dass gemÃ¤ss der EinschÃ¤tzung von Dr. Z.___ die ArbeitsfÃ¤higkeit in einer kÃ¶rperlichen leichten TÃ¤tigkeit zu mindestens 50% eingeschrÃ¤nkt sei (Urk. 1, insbesondere S. 7 ff.). Unter BerÃ¼cksichtigung der im B.___ erhobenen Befunde der therapieresistenten, morbiden Adipositas, der seit Jahren bestehenden cardiopulmonalen LeistungseinschrÃ¤nkung, des chronischen, teilweise kontrollierten bis unkontrollierten Asthma bronchiale und der deutlichen EinschrÃ¤nkung der funktionellen LeistungsfÃ¤higkeit des Bewegungsapparates ergebe sich, dass seit mindestens 2004 auch an asthmafreien Tagen eine massiv reduzierte ArbeitsfÃ¤higkeit vorliege, welche hÃ¶chstens theoretisch eine kÃ¶rperlich ausgesprochen leichte TÃ¤tigkeit zulasse, jedoch auch das nur mit vermehrten Pausen und reduziertem Arbeitstempo. Schon auf Grund dieser wesentlich eingeschrÃ¤nkten RestarbeitsfÃ¤higkeit sei sie nicht mehr vermittelbar und einem Arbeitgeber definitiv nicht mehr zumutbar. Den Beweiswert des Gutachtens des B.___ vom 8. Oktober 2007 liess die BeschwerdefÃ¼hrerin aufgrund diverser behaupteter MÃ¤ngel bestreiten (Urk. 15).</w:t>
      </w:r>
    </w:p>
    <w:p>
      <w:r>
        <w:t>3.2Â Â Â Â Â Â Â Â  Streitgegenstand ist der Rentenanspruch der BeschwerdefÃ¼hrerin respektive dessen HÃ¶he. Dabei gehen nunmehr beide Parteien gestÃ¼tzt auf die Beurteilung von Dr. Z.___ vom 1. Juni 2006 von einer gÃ¤nzlichen ArbeitsunfÃ¤higkeit in der angestammten TÃ¤tigkeit als ZimmermÃ¤dchen und von einer ebenfalls reduzierten LeistungsfÃ¤higkeit in einer kÃ¶rperlich leichten TÃ¤tigkeit aus. Nicht gefolgt ist die Beschwerdegegnerin der BeschwerdefÃ¼hrerin im Rahmen der Vernehmlassung lediglich in Bezug auf die HÃ¶he der RestarbeitsfÃ¤higkeit, stellte sie sich doch auf den Standpunkt, dass gestÃ¼tzt auf die Beurteilung von Dr. Z.___ grundsÃ¤tzlich von einer medizinisch-theoretischen 50%igen RestarbeitsfÃ¤higkeit in einer leichten kÃ¶rperlichen Arbeit auszugehen sei, deren erwerbliche Auswirkungen abzuklÃ¤ren seien.</w:t>
      </w:r>
    </w:p>
    <w:p>
      <w:r>
        <w:t>Â Â Â Â Â Â Â Â  Aus dem Umstand, dass sich die Beschwerdegegnerin mit keinem Wort zum Gutachten des B.___ und dessen Teilgutachten Ã¤usserte, ist zu schliessen, dass sie sich den diesbezÃ¼glichen AusfÃ¼hrungen des Rechtsvertreters der BeschwerdefÃ¼hrerin vom 11. Mai 2010 implizit anschloss. Ob dies zu Recht erfolgte und inwiefern der Beurteilung von Dr. Z.___ gefolgt werden kann, ist im Folgenden zu prÃ¼fen.</w:t>
      </w:r>
    </w:p>
    <w:p>
      <w:r>
        <w:rPr>
          <w:b/>
        </w:rPr>
        <w:t>E. 4.1</w:t>
      </w:r>
    </w:p>
    <w:p>
      <w:r>
        <w:t>4.1.1Â Â  Die medizinischen Akten, welche der WÃ¼rdigung im Urteil vom 30. Juni 2006 in Sachen der BeschwerdefÃ¼hrerin gegen die Hotela im Verfahren Nr. KV.2005.00045 zu Grunde lagen, decken sich im Wesentlichen mit den medizinischen Unterlagen, die der Beschwerdegegnerin bis vor Erlass der VerfÃ¼gung vom 1. Februar 2006 (Urk. 21/27/1-2) zur VerfÃ¼gung standen. Das Gericht kam in jenem Verfahren im Zusammenhang mit der PrÃ¼fung des Taggeldanspruchs der BeschwerdefÃ¼hrerin ab 1. Juni 2004 zum Schluss, dass hinsichtlich der pneumologischen Situation grundsÃ¤tzlich auf die Beurteilung von Dr. med. D.___, Pneumologie und Innere Medizin FMH, abzustellen sei. Dieser stellte in seinem Bericht vom 16. April 2003 die Diagnose eines chronischen Asthma bronchiale, einer mittelschweren bronchialen HyperreagibilitÃ¤t und einer morbiden Adipositas BMI 40kg/m2 (Urk. 21/8/15). Hinsichtlich seines Ausschlusses einer ArbeitsunfÃ¤higkeit selbst in der angestammten TÃ¤tigkeit als ZimmermÃ¤dchen (vgl. Urk. 21/8/27) lautete die gerichtliche Schlussfolgerung in Erw. 4.1 des erwÃ¤hnten Urteils dahingehend, dass ergÃ¤nzende AbklÃ¤rungen zum Krankheitswert der Adipositas notwendig seien, wobei zu berÃ¼cksichtigen sei, dass die Auswirkungen der Adipositas auf die ArbeitsfÃ¤higkeit mÃ¶glicherweise nicht von der pulmonalen Problematik losgelÃ¶st betrachtet werden kÃ¶nnten, weshalb der Einbezug eines Lungenspezialisten angezeigt sein dÃ¼rfte. Ausserdem wurde der Krankenkasse aufgetragen, die vom Hausarzt Dr. med. E.___ erstmals im Dezember 2004 erwÃ¤hnten rezidivierenden Lumbalgien und die von der BeschwerdefÃ¼hrerin geklagten Kniebeschwerden in die ergÃ¤nzenden AbklÃ¤rungen miteinzubeziehen (vgl. dazu auch Bericht von Dr. E.___ vom 2. November 2005, Urk. 21/8/3).</w:t>
      </w:r>
    </w:p>
    <w:p>
      <w:r>
        <w:t>4.1.2Â Â  Dr. Z.___ erstellte seine pneumologische Beurteilung vom 16. Februar 2006 gestÃ¼tzt auf zwei LungenfunktionsprÃ¼fungen vom 4. November 2005 und 20. Januar 2006, eine Spiro-Ergometrie vom 16. Dezember 2005 sowie einen 6-Minuten-Gehtest vom 4. November 2005. GestÃ¼tzt darauf sowie die bisherigen medizinischen Akten kam er zu folgenden Diagnosen:</w:t>
      </w:r>
    </w:p>
    <w:p>
      <w:r>
        <w:t>Â Â Â Â Â Â Â Â  "1.Â Â Â Â Â Â Â Â  Asthma bronchiale bei bekannten multiplen Allergien (anamnestisch Â Â Â Â Â Â Â Â  Polysensibilisierung auf Hundehaare, Meerschweinchenepithelien und Â Â Â Â Â Â Â Â  Hausstaub) mit</w:t>
      </w:r>
    </w:p>
    <w:p>
      <w:r>
        <w:t>Â Â Â Â Â Â Â Â  Â Â Â Â Â Â Â Â  - rezidivierenden Exazerbationen trotz adÃ¤quat durchgefÃ¼hrter anti-Â Â Â Â Â Â Â Â  Â  obstruktiver und antiinflammatorischer Inhalationstherapie</w:t>
      </w:r>
    </w:p>
    <w:p>
      <w:r>
        <w:t>Â Â Â Â Â Â Â Â  Â Â Â Â Â Â Â Â  - chronisch allergischer Rhinosinusitis</w:t>
      </w:r>
    </w:p>
    <w:p>
      <w:r>
        <w:t>Â Â Â Â Â Â Â Â  2.Â Â Â Â Â Â Â Â  Adipositas</w:t>
      </w:r>
    </w:p>
    <w:p>
      <w:r>
        <w:t>Â Â Â Â Â Â Â Â  3.Â Â Â Â Â Â Â Â  Gastro-oesophagealer Reflux"</w:t>
      </w:r>
    </w:p>
    <w:p>
      <w:r>
        <w:t>Â Â Â Â Â Â Â Â  Die Arbeit als ZimmermÃ¤dchen erachtete Dr. Z.___ bereits aufgrund der Allergieexposition als nicht geeignet. Objektiviert zeige sich sowohl im Gehtest als auch in der Spiro-Ergometrie eine deutliche LeistungseinschrÃ¤nkung mit einer maximalen Belastung von 50 % des Solls und einer erheblichst eingeschrÃ¤nkten Sauerstoffaufnahme. Sicher spiele der Zusatzfaktor der Adipositas eine gewisse Rolle fÃ¼r die LeistungseinschrÃ¤nkung; eine ambulante pulmonale Rehabilitation zur FÃ¶rderung der LeistungsfÃ¤higkeit sei geplant (Urk. 21/3-15). Im Rahmen des IV-Berichts zu Handen des Vertrauensarztes der Beschwerdegegnerin vom 1. Juni 2006 erklÃ¤rte Dr. Z.___ dass die ambulante pulmonale Rehabilitation von Januar bis MÃ¤rz 2006 durchgefÃ¼hrt worden sei mit nur mÃ¤ssiger Verbesserung der LeistungsfÃ¤higkeit. Insgesamt bestehe sicher eine 100%ige LeistungseinschrÃ¤nkung fÃ¼r schwere kÃ¶rperliche Arbeit und mindestens eine 50%ige LeistungseinschrÃ¤nkung fÃ¼r leichte kÃ¶rperliche Arbeiten, wobei aufgrund des Asthma bronchiale mit bekannter Allergie Hausstaubexpositionen vermieden werden sollten (Urk. 21/33).</w:t>
      </w:r>
    </w:p>
    <w:p>
      <w:r>
        <w:t>4.1.3Â Â  Die zustÃ¤ndigen Gutachter des B.___ kamen im Gutachten vom 8. Oktober 2007 gestÃ¼tzt auf ihre klinische Untersuchung, eine Evaluation der LeistungsfÃ¤higkeit und die pneumologische Beurteilung durch Dr. C.___ (vgl. Urk. 11/1) zum Schluss, dass die BeschwerdefÃ¼hrerin an einem perennialen adult onset Asthma bronchiale leide, welches erstmals 1995 symptomatisch geworden sei und durch hÃ¤ufige leichte bis mittelschwere Exazerbationen mit jeweils notwendigen systemischen Steroideinnahmen geprÃ¤gt sei. Erschwerend kÃ¤men die mittelschwere bronchiale HyperreagibilitÃ¤t, ein gastro-oesophagealer Reflux als auch eine im Verlauf zunehmende schwere Adipositas hinzu. Analog zu frÃ¼heren Untersuchungen habe auch anlÃ¤sslich der Begutachtung bei Dr. C.___ ausserhalb einer Exazerbation unter der aktuellen antiobstruktiven Medikation eine normale Lungenfunktion in Ruhe als auch unter Belastung mit unter anderem auch normalen Werten hinsichtlich der Sauerstoffaufnahme belegt werden kÃ¶nnen. Daneben bestÃ¼nden seit Jahren und zuletzt zunehmende belastungsabhÃ¤ngige lumbal lokalisierte RÃ¼ckenschmerzen mit Ausstrahlungen in das rechte Bein und beim Laufen manifeste Knieschmerzen beidseits, welche aufgrund der Schmerzcharakteristik und der klinisch kÃ¶rperlichen Untersuchungen auf mechanisch-statische Ursachen zurÃ¼ckzufÃ¼hren seien. Die entsprechenden Hauptdiagnosen lauteten auf ein lumbovertebrales Schmerzsyndrom mit spondylogener Ausstrahlung rechtsseitig und Kniebeschwerden beidseits ("Knee-anterior-pain-Syndrom", vgl. Urk. 11/2 S. 7).</w:t>
      </w:r>
    </w:p>
    <w:p>
      <w:r>
        <w:t>Â Â Â Â Â Â Â Â  Die ArbeitsfÃ¤higkeit beurteilten die zustÃ¤ndigen Ãrzte des B.___ dahingehend, dass die BeschwerdefÃ¼hrerin seitens des Bewegungsapparates bei der AusÃ¼bung der angestammten TÃ¤tigkeit vor allem bei statisch vorgeneigten Arbeitshaltungen und beim Hantieren mit Gewichten eingeschrÃ¤nkt sei und daraus medizinisch-theoretisch eine ArbeitsfÃ¤higkeit von 33 % resultiere, wobei retrospektiv betrachtet fÃ¼r das Jahr 2004 noch von einer mindestens 50%igen, wahrscheinlich sogar einer 75%igen LeistungsfÃ¤higkeit auszugehen sei, da die Dekonditionierung sich verstÃ¤rkt habe. Aus pneumologischer Sicht sei davon auszugehen, dass damals wie heute in exazerbationsfreien Intervallen keine ArbeitsunfÃ¤higkeit bestanden habe respektive bestehe. FÃ¼r eine kÃ¶rperlich leichte oder vorwiegend sitzende TÃ¤tigkeit bestehe eine ganztÃ¤gige ArbeitsfÃ¤higkeit mit 2 Stunden vermehrten Pausen (75 % ArbeitsfÃ¤higkeit), wobei die TÃ¤tigkeit den im Gutachten angefÃ¼hrten spezifischen Defiziten hinsichtlich Gewichtsbelastungen etc. zu entsprechen habe. Ausserdem sollten Expositionen mit Staub, Tierhaaren, KÃ¤lte, Hitze oder sehr trockener Luft vermieden werden. Die vermehrten Pausen in einer angepassten TÃ¤tigkeit wurden mit dem tiefen allgemeinen Belastungsniveau, aufgrund dessen sowohl im Alltag als auch in einer angepassten TÃ¤tigkeit rasch das maximale Belastungsniveau erreicht werde und daher vermehrte Erholungszeiten notwendig seien, begrÃ¼ndet (Urk. 11/2 S. 8 f.).</w:t>
      </w:r>
    </w:p>
    <w:p>
      <w:r>
        <w:rPr>
          <w:b/>
        </w:rPr>
        <w:t>E. 4.2</w:t>
      </w:r>
    </w:p>
    <w:p>
      <w:r>
        <w:t>4.2.1Â Â  Im Rahmen der WÃ¼rdigung obiger Ã¤rztlicher Berichte zeigt sich, dass sich die medizinischen Befunderhebungen und Diagnosestellungen hinsichtlich des Asthma bronchiale bei multiplen Sensibilisierungen und rezidivierenden Exazerbationen sowie der Adipositas im Wesentlichen decken. Auch drÃ¤ngen sich keine relevanten Zweifel an den im B.___ gestellten Diagnosen und den im Rahmen der Evaluation der funktionellen LeistungsfÃ¤higkeit festgestellten EinschrÃ¤nkungen im Zusammenhang mit dem lumbovertebralen Schmerzsyndrom und den Kniebeschwerden beidseits auf.</w:t>
      </w:r>
    </w:p>
    <w:p>
      <w:r>
        <w:t>Â Â Â Â Â Â Â Â  Was die EinschÃ¤tzung der ArbeitsfÃ¤higkeit des B.___ sowohl in der angestammten als auch in einer angepassten TÃ¤tigkeit anbelangt, ist der BeschwerdefÃ¼hrerin insofern zuzustimmen, als sie darauf hinweisen liess (Urk. 15/3), dass Dr. C.___ obwohl er eine chronische Leistungslimitation mit Anstrengungsdyspnoe Grad II bis III feststellte, dieser aufgrund der Schlussfolgerung, dass sie - wenn auch nur im exazerbationsfreien Intervall - keine pulmonale Ursache habe, bei der Beurteilung der ArbeitsfÃ¤higkeit keine Bedeutung beimass (vgl. Urk. 11/1 S. 4 f.). Dies vermag nicht zu Ã¼berzeugen.</w:t>
      </w:r>
    </w:p>
    <w:p>
      <w:r>
        <w:t>Â Â Â Â Â Â Â Â  Zwar fÃ¼hrte auch die Spiro-Ergometrie im Y.___ vom 16. Dezember 2005 (Urk. 21/27/5-6) zur Verneinung einer kardialen oder pulmonalen EinschrÃ¤nkung der LeistungsfÃ¤higkeit und bestÃ¤tigte insofern Dr. C.___s AusfÃ¼hrungen. Dennoch geht es nicht an, der festgestellten chronischen Leistungslimitation mit der BegrÃ¼ndung der mangelnden pulmonalen ErklÃ¤rbarkeit jegliche Bedeutung abzusprechen. Dies gilt umso mehr, als Dr. C.___ einen Zusammenhang der leistungslimitierenden Adipositas mit den hÃ¤ufigen systemischen Steroidtherapien als mÃ¶gliche Nebenwirkung nicht ausschloss (Urk. 11/1 S. 4 ). Des weitern helfen Dr. C.___s AusfÃ¼hrungen zur angeblichen Schwierigkeit bei der Feststellung der - unbestrittenermassen hÃ¤ufigen - Asthmaexazerbationen in diesem Zusammenhang letztlich nicht weiter. Die Reduktion der Beurteilung der ArbeitsfÃ¤higkeit auf den exazerbationsfreien Intervall sowie unter Ausschluss der Adipositas greift bei diesen Parametern zu kurz und trÃ¤gt sowohl der ungenÃ¼genden Asthmakontrolle als auch der festgestellten chronischen Leistungslimitation - ob rein pulmonal bedingt oder nicht - ungenÃ¼gend Rechnung. Die diesbezÃ¼glichen ErgÃ¤nzungen des Hauptgutachters des B.___ Dr. med. Klipstein, Facharzt FMH fÃ¼r Physikalische Medizin und Rehabilitation/Rheumatologie, vom 18. Juli 2008, wonach eine allfÃ¤llige Leistungsminderung aufgrund der Kumulation der AsthmaanfÃ¤lle einerseits schwer begrÃ¼ndbar und rekonstruierbar sei, sich andererseits ohne Weiteres unter die im Rahmen der Begutachtung festgelegte ArbeitsfÃ¤higkeit subsumieren lasse (Urk. 11/3), Ã¼berzeugt nicht, lassen doch die AusfÃ¼hrungen von Dr. C.___ gerade auf das Gegenteil schliessen. Damit aber kann auf das Gutachten des B.___ welches wesentlich Bezug nimmt auf die Schlussfolgerungen von Dr. C.___ nicht abschliessend abgestellt werden.</w:t>
      </w:r>
    </w:p>
    <w:p>
      <w:r>
        <w:t>4.2.2Â Â  In Bezug auf die ArbeitsfÃ¤higkeit im angestammten Beruf rechtfertigt es sich dagegen angesichts der diesbezÃ¼glichen Ãbereinstimmung der Parteien sowie gestÃ¼tzt auf die grundsÃ¤tzlich Ã¼berzeugende EinschÃ¤tzung von Dr. Z.___ vom 1. Juni 2006, welche sowohl der fluktuierenden Symptomatik des Asthma bronchiale als auch den Sensibilisierungen unter anderem auf Hausstaub Rechnung trug, von einer 100%igen ArbeitsunfÃ¤higkeit in einer kÃ¶rperlich schweren TÃ¤tigkeit auszugehen (Urk. 21/33/3). Auch wenn die angestammte TÃ¤tigkeit als ZimmermÃ¤dchen entsprechend der Beurteilung im Gutachten des B.___ als mittelschwer einzustufen ist (vgl. Urk. 11/2 S. 13 f.), ist diesbezÃ¼glich von einer weitgehenden LeistungseinschrÃ¤nkung bereits aufgrund der Allergieexposition wie auch der nunmehr mehrfach bestÃ¤tigten erheblichen LeistungseinschrÃ¤nkung, die wohl in nicht unbedeutendem Ausmass durch die Adipositas beeinflusst ist, auszugehen. Hinzu kommen die vom B.___ als im Vordergrund stehend beurteilten rheumatologisch-orthopÃ¤dischen Beschwerden im Bereich des unteren RÃ¼ckens und beider Kniegelenke.</w:t>
      </w:r>
    </w:p>
    <w:p>
      <w:r>
        <w:t>Â Â Â Â Â Â Â Â  In zeitlicher Hinsicht rechtfertigt es sich gestÃ¼tzt auf die Aktenlage, von einer erheblich eingeschrÃ¤nkten ArbeitsfÃ¤higkeit (vgl. Erw. 2.3) im angestammten Beruf seit 8. Dezember 2003 auszugehen (vgl. Bericht von Dr. med. E.___ vom 2. November 2005, Urk. 21/8/3-4). Auch wenn, wie im Gutachten des B.___ vom 8. Oktober 2007 ausgefÃ¼hrt (Urk. 11/2), die Dekonditionierung durch die langjÃ¤hrige Arbeitsabstinenz mÃ¶glicherweise zugenommen hat, ist angesichts der vergleichbaren Befundlage Ende 2003 mit einer protrahierten Exazerbation (vgl. Bericht von Dr. D.___ vom 22. Dezember 2003, Urk. 21/8/19-20) der Beginn der relevanten ArbeitsunfÃ¤higkeit auf diesen Zeitpunkt festzulegen.</w:t>
      </w:r>
    </w:p>
    <w:p>
      <w:r>
        <w:t>4.2.3Â Â  Was die ArbeitsfÃ¤higkeit in einer angepassten TÃ¤tigkeit anbelangt, gehen nunmehr beide Parteien von der SchlÃ¼ssigkeit und Nachvollziehbarkeit der Beurteilung von Dr. Z.___ vom 1. Juni 2006 (Urk. 21/33) aus, welche auf den bereits im Bericht vom 16. Februar 2006 (Urk. 21/27/3-15) wiedergegebenen, allseitigen Untersuchungen sowie den Erkenntnissen einer von Januar bis MÃ¤rz 2006 durchgefÃ¼hrten ambulanten pulmonalen Rehabilitation beruht. Die von Dr. Z.___ bestÃ¤tigte 50%ige ArbeitsfÃ¤higkeit in einer leichten kÃ¶rperlichen TÃ¤tigkeit berÃ¼cksichtigt im Gegensatz zur Beurteilung des B.___ die festgestellte, doch erhebliche Dyspnoe unabhÃ¤ngig von deren UrsÃ¤chlichkeit in angemessener Weise.</w:t>
      </w:r>
    </w:p>
    <w:p>
      <w:r>
        <w:t>Â Â Â Â Â Â Â Â  Eine Ã¼ber 50%ige LeistungseinschrÃ¤nkung rechtfertigt sich jedoch entgegen der Meinung der BeschwerdefÃ¼hrerin (vgl. insbesondere Urk. 15 S. 6 und 7) selbst unter BerÃ¼cksichtigung der gesundheitlichen EinschrÃ¤nkungen im Bereich der LendenwirbelsÃ¤ule und der Knie wie auch der ExazerbationsanfÃ¤lligkeit nicht, trÃ¤gt doch eine kÃ¶rperlich leichte, im Wesentlichen sitzende TÃ¤tigkeit ohne relevante Expositionen dem gesundheitlichen Zustand der BeschwerdefÃ¼hrerin deutlich Rechnung. Die von der BeschwerdefÃ¼hrerin behauptete massive EinschrÃ¤nkung der cardio-pulmonalen LeistungsfÃ¤higkeit (vgl. Urk. 15 S. 4), welche eine hÃ¶here ArbeitsunfÃ¤higkeit allenfalls zu begrÃ¼nden vermÃ¶chte, findet sich so nicht in den medizinischen Akten, ergab doch selbst die Untersuchung bei Dr. Z.___ keine kardiale oder pulmonale EinschrÃ¤nkung im Rahmen der Spiro-Ergometrie (Urk. 21/27/5-6). Die Annahme einer hÃ¶heren als einer 50%igen LeistungseinschrÃ¤nkung lÃ¤sst sich weder unter BerÃ¼cksichtigung der ungenÃ¼genden Asthmakontrolle noch in Beachtung der EinschrÃ¤nkungen im Bewegungsapparat rechtfertigen.</w:t>
      </w:r>
    </w:p>
    <w:p>
      <w:r>
        <w:t>Â Â Â Â Â Â Â Â  Zusammenfassend ist somit als erstellt zu betrachten, dass die BeschwerdefÃ¼hrerin seit Dezember 2003 in der angestammten TÃ¤tigkeit als ZimmermÃ¤dchen nicht mehr und in einer angepassten leichten kÃ¶rperlichen, im Wesentlichen sitzenden TÃ¤tigkeit ohne wesentliche Allergiedispositionen zu 50 % arbeitsfÃ¤hig ist.</w:t>
      </w:r>
    </w:p>
    <w:p>
      <w:r>
        <w:t>Â Â Â Â Â Â Â Â  Die Sache ist entsprechend dem vernehmlassungsweise gestellten Antrag zur Feststellung der erwerblichen Auswirkungen der oben festgestellten eingeschrÃ¤nkten LeistungsfÃ¤higkeit im Sinne einer 50%igen ArbeitsfÃ¤higkeit in einer angepassten TÃ¤tigkeit an die Beschwerdegegnerin zurÃ¼ckzuweisen. Die Beschwerde ist in diesem Sinne gutzuheissen</w:t>
      </w:r>
    </w:p>
    <w:p>
      <w:r>
        <w:rPr>
          <w:b/>
        </w:rPr>
        <w:t>E. 5</w:t>
      </w:r>
    </w:p>
    <w:p>
      <w:r>
        <w:t>5.2.1Â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ermessensweise auf Fr. 700.-- anzusetzen. Entsprechend dem Ausgang des Verfahrens sind sie der Beschwerdegegnerin aufzuerlegen.</w:t>
      </w:r>
    </w:p>
    <w:p>
      <w:r>
        <w:rPr>
          <w:b/>
        </w:rPr>
        <w:t>E. 5.2</w:t>
      </w:r>
    </w:p>
    <w:p>
      <w:r>
        <w:t>5.2.1Â Â  Nach Â§ 34 Abs. 1 des Gesetzes Ã¼ber das Sozialversicherungsgericht (GSVGer) hat die obsiegende beschwerdefÃ¼hrende Person Anspruch auf Ersatz der Parteikosten. Diese werden ohne RÃ¼cksicht auf den Streitwert nach der Bedeutung der Streitsache, der Schwierigkeit des Prozesses und dem Mass des Obsiegens bemessen (Â§ 34 Abs. 3 GSVGer).</w:t>
      </w:r>
    </w:p>
    <w:p>
      <w:r>
        <w:t>5.2.2Â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die vertretene BeschwerdefÃ¼hrerin Anspruch auf eine ProzessentschÃ¤digung hat. Unter BerÃ¼cksichtigung obiger Kriterien ist der BeschwerdefÃ¼hrerin eine ProzessentschÃ¤digung von Fr. 3'400.-- (inklusive Barauslagen und Mehrwertsteuer) zuzusprechen.</w:t>
      </w:r>
    </w:p>
    <w:p>
      <w:r>
        <w:t>Das Gericht erkennt:</w:t>
      </w:r>
    </w:p>
    <w:p>
      <w:r>
        <w:t>1.Â Â Â Â Â Â Â Â  Die Beschwerde wird in dem Sinne gutgeheissen, dass der angefochtene Einspracheentscheid vom 18. Oktober 2006Â  aufgehoben und die Sache an die Sozialversicherungsanstalt das Kantons ZÃ¼rich, IV-Stelle, zurÃ¼ckgewiesen wird, damit diese, nach erfolgter erwerblicher AbklÃ¤rung im Sinne der ErwÃ¤gungen, Ã¼ber den Rentenanspruch der BeschwerdefÃ¼hrerin neu verfÃ¼ge.</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3'400.-- (inkl. Barauslagen und MWSt) zu bezahlen.</w:t>
      </w:r>
    </w:p>
    <w:p>
      <w:r>
        <w:t>4.Â Â Â Â Â Â Â Â Â Â  Zustellung gegen Empfangsschein an:</w:t>
      </w:r>
    </w:p>
    <w:p>
      <w:r>
        <w:t>- Rechtsanwalt Dr. Urs Leemann</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