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IV.2006.00970 vom 26. November 2007</w:t>
      </w:r>
    </w:p>
    <w:p>
      <w:r>
        <w:t>ZH Sozialversicherungsgericht, 2007-11-26, DE</w:t>
      </w:r>
    </w:p>
    <w:p>
      <w:r>
        <w:rPr>
          <w:b/>
        </w:rPr>
        <w:t xml:space="preserve">Quelle: </w:t>
      </w:r>
      <w:r>
        <w:t>https://mcp.opencaselaw.ch/entscheid/zh_sozialversicherungsgericht_IV.2006.00970</w:t>
      </w:r>
    </w:p>
    <w:p>
      <w:r>
        <w:t>FR: ZH_SOZIALVERSICHERUNGSGERICHT IV.2006.00970 du 26 novembre 2007</w:t>
      </w:r>
    </w:p>
    <w:p>
      <w:r>
        <w:t>IT: ZH_SOZIALVERSICHERUNGSGERICHT IV.2006.00970 del 26 novembre 2007</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2.6Â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siehe etwa auch Urteile EVG in Sachen F. vom 25. Juni 2002 [I 10/02] Erw. 4a und in Sachen B. vom 29. November 2002 [I 572/01] Erw. 3.2.5).</w:t>
      </w:r>
    </w:p>
    <w:p>
      <w:r>
        <w:t>3.Â Â Â Â Â Â</w:t>
      </w:r>
    </w:p>
    <w:p>
      <w:r>
        <w:t>3.1Â Â Â Â  Die InvaliditÃ¤t ist unbestrittenermassen nach der gemischten Methode zu bemessen. Strittig und zu prÃ¼fen ist in erster Linie, in welchem Ausmass die BeschwerdefÃ¼hrerin ohne gesundheitliche BeeintrÃ¤chtigung einer ErwerbstÃ¤tigkeit nachginge.</w:t>
      </w:r>
    </w:p>
    <w:p>
      <w:r>
        <w:t>3.2Â Â Â Â</w:t>
      </w:r>
    </w:p>
    <w:p>
      <w:r>
        <w:t>3.2.1Â Â  GemÃ¤ss Bericht der AbklÃ¤rungsperson vom 28. Juni 2006 (Urk. 9/25) gab die BeschwerdefÃ¼hrerin anlÃ¤sslich der HausaltabklÃ¤rung an, dass sie ohne Behinderung ihr Arbeitspensum von 50 % aus finanziellen GrÃ¼nden hÃ¤tte steigern mÃ¼ssen. Ab September 2005, also ab Eintritt ihrer Tochter in die 5. Klasse, hÃ¤tte sie mit der Pensumssteigerung begonnen. Anfangs hÃ¤tte sie langsam gesteigert und geschaut wie sich alles entwickelt, danach hÃ¤tte sie weiter erhÃ¶ht. Die Betreuung der Tochter wÃ¤re immer weniger schwierig gewesen, da diese einerseits immer selbststÃ¤ndiger werde und andererseits die Grossmutter sie ab Pensionierung im Oktober 2006 vermehrt beaufsichtigen kÃ¶nnte. Die AbklÃ¤rungsperson schÃ¤tzte aufgrund dieser Angaben das mutmassliche Arbeitspensum ohne Behinderung bei 70 % ein.</w:t>
      </w:r>
    </w:p>
    <w:p>
      <w:r>
        <w:t>Â Â Â Â Â Â Â Â  Im Vorbescheid vom 4. Juli 2006 (Urk. 9/28) wurde der BeschwerdefÃ¼hrerin dargelegt, dass von einer ErhÃ¶hung der ErwerbstÃ¤tigkeit auf 70 % ausgegangen werde. Diese Ã¤usserte sich in ihrem in der Folge erhobenen schriftlichen Widerspruch vom 31. Juli 2006 (Urk. 9/30) mit keinem Wort zum angenommenen mutmasslichen ErwerbstÃ¤tigkeitsgrad, sondern hielt lediglich fest, dass sie ohne Gesundheitsschaden sehr gerne zu 50 % oder mehr arbeiten wÃ¼rde.</w:t>
      </w:r>
    </w:p>
    <w:p>
      <w:r>
        <w:t>Â Â Â Â Â Â Â Â  In der Beschwerde liess sie dann durch ihren neu beigezogenen Rechtsvertreter geltend machen, sie wÃ¼rde ohne Behinderung zu 80 % arbeiten und hÃ¤tte dies der AbklÃ¤rungsperson auch unmissverstÃ¤ndlich und klar kommuniziert (Urk. 1 S. 6 und S. 8)</w:t>
      </w:r>
    </w:p>
    <w:p>
      <w:r>
        <w:t>3.2.2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3.2.3Â Â  Im Zeitpunkt der HaushaltabklÃ¤rung und der Erhebung des Widerspruchs war die BeschwerdefÃ¼hrerin noch nicht anwaltlich vertreten (siehe Anwaltsvollmacht, datiert vom 12. Oktober 2006), und es ist davon auszugehen, dass sie ihre Ãusserungen noch nicht im Wissen um allfÃ¤llige sozialversicherungsrechtliche Auswirkungen machte. Erst nach Beizug des Rechtsvertreters und nachdem ihr die sozialversicherungsrechtlichen Auswirkungen der vorgenommenen EinschÃ¤tzung offenbar bewusst geworden waren, stellte sie sich auf den Standpunkt, sie wÃ¼rde ohne Behinderung zu 80 % arbeiten. Angesichts der Aktenlage sowie in WÃ¼rdigung des Aussageverhaltens der BeschwerdefÃ¼hrerin ist vorliegend mit Ã¼berwiegender Wahrscheinlichkeit erstellt, dass sie ihre ErwerbstÃ¤tigkeit im heutigen Zeitpunkt lediglich auf 70 % und nicht auf 80 % erhÃ¶ht hÃ¤tte. Auch die mit der Beschwerde eingereichte Stellungnahme der zustÃ¤ndigen Sozialberaterin der Wohnsitzgemeinde (Urk. 3/3) Ã¤ndert daran nichts, geht doch daraus nur hervor, dass die BeschwerdefÃ¼hrerin nach EinschÃ¤tzung der zustÃ¤ndigen Sozialberaterin von der angebotenen Infrastruktur her in der Lage wÃ¤re, zu 80 % zu arbeiten, lÃ¤sst aber nicht den Schluss zu, dass dies mit Ã¼berwiegender Wahrscheinlichkeit auch wirklich der Fall gewesen wÃ¤re.</w:t>
      </w:r>
    </w:p>
    <w:p>
      <w:r>
        <w:t>3.3Â Â Â Â  Selbst wenn davon ausgegangen wÃ¼rde, dass die BeschwerdefÃ¼hrerin heute zu 80 % erwerbstÃ¤tig wÃ¤re, wÃ¤re jedoch, wie im Folgenden (Erw. 4.) dargelegt wird, ohnehin ein Rentenanspruch zu verneinen. Somit kann diese Frage letztlich offen gelassen werden.</w:t>
      </w:r>
    </w:p>
    <w:p>
      <w:r>
        <w:rPr>
          <w:b/>
        </w:rPr>
        <w:t>E. 4.1</w:t>
      </w:r>
    </w:p>
    <w:p>
      <w:r>
        <w:t>4.1.1Â Â  Im Weiteren ist strittig, in welchem Umfang die BeschwerdefÃ¼hrerin in ihrer ArbeitsfÃ¤higkeit eingeschrÃ¤nkt ist. Folgende medizinische Situation ist aktenkundig:</w:t>
      </w:r>
    </w:p>
    <w:p>
      <w:r>
        <w:t>4.1.2Â Â  In seinem Arztbericht vom 6. MÃ¤rz 2005 attestierte Dr. A.___ der BeschwerdefÃ¼hrerin in ihrer angestammten TÃ¤tigkeit ab dem 15. September 2003 bis auf Weiteres eine 100%ige ArbeitsunfÃ¤higkeit (Urk. 9/7/1 lit. B), in einer behinderungsangepassten TÃ¤tigkeit sei ihr halbtags eine TÃ¤tigkeit zumutbar (Urk. 9/7/4). Den von ihm eingereichten zahlreichen Arzt- und Klinikberichten (Urk. 9/7/8-32) ist zu entnehmen, dass bei der BeschwerdefÃ¼hrerin, die Ã¼ber multiple, fast alle Organbereiche betreffende Beschwerden klagte, trotz ausgiebiger Untersuchungen aus rheumatologischer, endokrinologischer, kardiologischer und gastroenterologischer Sicht keine krankhaften kÃ¶rperlichen Befunde erhoben werden konnten, welche die von der BeschwerdefÃ¼hrerin geklagten Beschwerden erklÃ¤ren kÃ¶nnten. Auch ein MRI des SchÃ¤dels im Januar 2003 ergab absolut normale Befunde (Urk. 9/7/10). In ihrem Bericht vom 27. November 2003 an Dr. A.___ (Urk. 9/7/21) diagnostizierte Frau Dr. med. G.___, OberÃ¤rztin der Medizinischen Poliklinik des Spitals H.___, eine SomatisierungsstÃ¶rung (F45.0).</w:t>
      </w:r>
    </w:p>
    <w:p>
      <w:r>
        <w:t>4.1.3Â Â  Dem psychiatrischen Gutachten von Dr. B.___ zu HÃ¤nden der Winterthur Versicherungen vom 25. August 2005 (Urk. 9/8/5-18) kann die Diagnose einer hypochondrischen StÃ¶rung (ICD-10 F45.2) entnommen werden, denkbar sei auch die schon in der Medizinischen Poliklinik des Spitals H.___ diagnostizierte SomatisierungsstÃ¶rung, wobei dann von einer PersÃ¶nlichkeit mit ausgesprochen hypochondrischen ZÃ¼gen ausgegangen werden mÃ¼sste. Die BeschwerdefÃ¼hrerin weise deutliche histrionische ZÃ¼ge auf (Urk. 9/8/16). Im GesprÃ¤ch sei kein besonderer Leidensdruck spÃ¼rbar, angesichts solcher Beschwerden wÃ¼rde man stÃ¤rkere Emotionen erwarten ("belle indifference"). In Anbetracht der als ausgefÃ¼llt zu bezeichnenden Alltagsgestaltung der BeschwerdefÃ¼hrerin und solange sie nicht eine ihrer StÃ¶rung angepasste fachspezifische Hilfe in Anspruch nehme, erachtete Dr. B.___ die BeschwerdefÃ¼hrerin (im Sinne der Schadenminderungspflicht) als zu 100 % arbeitsfÃ¤hig (Urk. 9/8/17).</w:t>
      </w:r>
    </w:p>
    <w:p>
      <w:r>
        <w:t>4.1.4Â Â  Im Bericht der Klinik C.___ vom 21. MÃ¤rz 2005 (Urk. 9/9/5-6) wird als Diagnose mit Auswirkung auf die ArbeitsfÃ¤higkeit ein seit 1982 bestehendes chronisches MÃ¼digkeitssyndrom erwÃ¤hnt und festgehalten, dass nicht primÃ¤r ein psychisches Leiden, sondern ein multifaktorielles Geschehen mit infektiÃ¶sen, toxischen, allergischen/alimentÃ¤ren und erst in der Folge psychischen Komponenten vorliege, welche Ã¼ber die Stressachse das Immunsystem untergrÃ¼ben. Insgesamt wird eine vollumfÃ¤ngliche ArbeitsunfÃ¤higkeit als SekretÃ¤rin seit September 2004 attestiert.</w:t>
      </w:r>
    </w:p>
    <w:p>
      <w:r>
        <w:t>4.1.5Â Â  Die begutachtenden Ãrzte des D.___, wo die BeschwerdefÃ¼hrerin am 31. Januar 2006 untersucht wurde, stellten in ihrem Gutachten vom 22. Februar 2006 die Diagnose einer hypochondrischen StÃ¶rung (ICD-10 F45.2) und die Differenzialdiagnose einer SomatisierungsstÃ¶rung auf dem Boden einer histrionischen PersÃ¶nlichkeit (ICD-10 F45.0)(Urk. 9/20/18 Ziff. 4). Die internistische Untersuchung durch PD Dr. med. I.___, FMH Innere Medizin, ergab ausser dem Untergewicht und der vollstÃ¤ndigen muskulÃ¤ren Dekonditionierung nur wenig pathologische Befunde. ErwÃ¤hnenswert sei ein midsystolischer Klick als Auskultationsbefund, welcher einem harmlosen Mitralklappenprolaps entspreche. Das Herz-Kreislaufsystem sei bis auf die mÃ¤ssige Varikose beidseits unauffÃ¤llig. Der Bewegungsapparat sei vÃ¶llig normal. Ebenso fÃ¤nden sich keine pathologischen und neurologischen Befunde. Rein deskriptiv kÃ¶nne man von einem "Reizkolon" sprechen, bei frÃ¼heren Untersuchungen sei auch eine Hiatusgleithernie festgestellt worden, welche gelegentliche unangenehme Magensensationen hervorrufen kÃ¶nne. All diese bisher festgestellten kÃ¶rperlichen Befunde oder Besonderheiten fÃ¼hrten jedoch lediglich zu BefindlichkeitsstÃ¶rungen, sie entsprÃ¤chen nicht einer Krankheit (Urk. 9/20/19). Die untersuchende Psychiaterin Frau Dr. Â J.___ bestÃ¤tigte ausdrÃ¼cklich die Richtigkeit der von ihrem Kollegen Dr. B.___ gestellten gleichlautenden Diagnosen (Urk. 9/20/17). Die psychische StÃ¶rung wirke sich geschÃ¤tzt seit Mitte 2004 zu 50 % auf die ArbeitsfÃ¤higkeit aus (Urk. 9/20/21). Insgesamt vertraten die Experten die Auffassung, die EinschrÃ¤nkung der ArbeitsfÃ¤higkeit beruhe ausschliesslich auf den psychiatrischen Befunden, gelte fÃ¼r alle fÃ¼r die BeschwerdefÃ¼hrerin in Frage kommenden TÃ¤tigkeiten und beruhe auf der aus der psychiatrischen Diagnose resultierenden verminderten Belastbarkeit (Urk. 9/20/20).</w:t>
      </w:r>
    </w:p>
    <w:p>
      <w:r>
        <w:t>4.1.6Â Â  GemÃ¤ss dem im Auftrag der SozialbehÃ¶rde der Wohnsitzgemeinde der BeschwerdefÃ¼hrerin erstellten Gutachten des E.___ vom 17. Juli 2007 (Urk. 18/2), wo die BeschwerdefÃ¼hrerin am 15. Mai und 5. Juni 2007 untersucht wurde, sind eine SomatisierungsstÃ¶rung (ICD.10 F 45.0) oder ein MÃ¼nchausen-Syndrom (ICD-10 F68.1) als Differentialdiagnosen denkbar. Letztendlich kÃ¶nne nicht endgÃ¼ltig entschieden werden, ob die BeschwerdefÃ¼hrerin tatsÃ¤chlich leide, wie es bei der SomatisierungsstÃ¶rung der Fall sei, oder ob Krankheiten und Schmerzen vorgetÃ¤uscht wÃ¼rden, um Aufmerksamkeit zu erlangen. Die eigenen Angaben der BeschwerdefÃ¼hrerin Ã¼ber ihre AktivitÃ¤ten im Alltag (Babysitten, fÃ¼r einen Nachbarn kochen) und auch die vielen Reisen in der Vergangenheit stÃ¼nden im Widerspruch zu den berichteten, durchgehend vorhandenen starken Schmerzen und dem stÃ¤ndigen ErschÃ¶pfungszustand. Daraus mÃ¼sste eigentlich geschlossen werden, dass aus somatischer Sicht eine berufliche TÃ¤tigkeit mÃ¶glich sein sollte. Aus psychiatrischer Sicht betrage die ArbeitsunfÃ¤higkeit 100 %. Die BeschwerdefÃ¼hrerin sei Ã¼berzeugt davon, krank zu sein, und die BeschÃ¤ftigung mit den Beschwerden nehme die geistige KapazitÃ¤t in Anspruch. Eine psychotherapeutische Behandlung mache keinen Sinn, da bei der BeschwerdefÃ¼hrerin ein starker Widerstand gegen eine solche bestehe, welcher durch Zwang nur weiter verstÃ¤rkt wÃ¼rde.</w:t>
      </w:r>
    </w:p>
    <w:p>
      <w:r>
        <w:t>4.1.7Â Â  Auch anlÃ¤sslich des stationÃ¤ren Aufenthaltes der BeschwerdefÃ¼hrerin in der Klinik fÃ¼r Endokrinologie und Diabetologie des Spitals H.___ vom 28. August bis 1. September 2006 konnten keine schwerwiegenden pathologischen Befunde erhoben werden. Die BeschwerdefÃ¼hrerin wurde in gutem Allgemeinzustand nach Hause entlassen (Urk. 3/5).</w:t>
      </w:r>
    </w:p>
    <w:p>
      <w:r>
        <w:rPr>
          <w:b/>
        </w:rPr>
        <w:t>E. 4.2</w:t>
      </w:r>
    </w:p>
    <w:p>
      <w:r>
        <w:t>4.2.1Â Â  Zu den medizinischen Akten drÃ¤ngen sich folgende Bemerkungen auf:</w:t>
      </w:r>
    </w:p>
    <w:p>
      <w:r>
        <w:t>4.2.2Â Â  Im Bericht der Klinik C.___ vom 21. MÃ¤rz 2005 (Urk. 9/9/5-6) diagnostizierte die zustÃ¤ndige Ãrztin ohne Ã¼berzeugende eigene Befunderhebungen ein chronisches MÃ¼digkeitssyndrom seit 1982, obwohl sie die BeschwerdefÃ¼hrerin erst ab MÃ¤rz 2003 behandelte. Diese Diagnose passt in keiner Weise zur aktenkundigen Biographie der BeschwerdefÃ¼hrerin, wie sie sich aus den verschiedensten Arztberichten, insbesondere aus jenen des Gutachtens von Dr. B.___ und des D.___ ergibt (Urk. 9/8/11-14 und Urk. 9/20/14-15), worin eine sehr aktive BeschwerdefÃ¼hrerin beschrieben wird. Zur ArbeitsfÃ¤higkeit der BeschwerdefÃ¼hrerin spricht sich der Bericht nur sehr unklar aus. Der Bericht der Klinik C.___ kann fÃ¼r die Beurteilung der vorliegenden Streitsache jedenfalls nicht herangezogen werden.</w:t>
      </w:r>
    </w:p>
    <w:p>
      <w:r>
        <w:t>Daran vermag auch der von der BeschwerdefÃ¼hrerin unaufgefordert eingereichte Bericht der Klinik C.___ vom 7. November 2007 (Urk. 21) nichts zu Ã¤ndern. Einerseits ist dieser offensichtlich in erster Linie darauf ausgerichtet, von der zustÃ¤ndigen SozialbehÃ¶rde eine Kostengutsprache fÃ¼r die weitere Behandlung dieser Klinik zu erreichen. Andererseits ergeben sich daraus keine wesentlich neuen Erkenntnisse, welche die Resultate sÃ¤mtlicher in der Vergangenheit schon mehrfach durchgefÃ¼hrten Untersuchungen und Tests, die ausnahmslos keine schwerwiegenden krankhaften Befunde ergeben hatten, in Frage stellen. Laktoseintoleranz und Kuhmilch-EiweissunvertrÃ¤glichkeit kÃ¶nnen ohne Weiteres durch entsprechende ErnÃ¤hrungsumstellungen erfolgreich angegangen werden und bedingen keine EinschrÃ¤nkung der ArbeitsfÃ¤higkeit eines davon betroffenen Menschen. Eine hormonelle Therapie, sollte sie denn wirklich medizinisch notwendig sein, bedingt ebenfalls keine EinschrÃ¤nkung der LeistungsfÃ¤higkeit. Ob die BeschwerdefÃ¼hrerin wegen - allerdings offenkundig nicht verifizierten - Bakterienherden einer Behandlung bedarf, interessiert im Zusammenhang mit der Invalidenversicherung nur bedingt, da die Notwendigkeit einer medizinischen Behandlung allein noch nichts Ã¼ber die ArbeitsfÃ¤higkeit eines Menschen aussagt. Gleiches gilt fÃ¼r den von der Klinik C.___ erwÃ¤hnten Gendefekt. Auffallend ist jedenfalls, dass nicht eine einzige nach einem anerkannten Klassifikationssystem gestellte Diagnose erwÃ¤hnt wird, was auch von Alternativmedizinern erwartet werden kann. Der ebenfalls unaufgefordert eingereichte Bericht von L.___ vom 8. November 2007 (Urk. 22) ist nicht beachtlich. Die Beurteilung eines Gesundheitsschadens ist allein Aufgabe von Ãrztinnen und Ãrzten. L.___ ist aber offensichtlich keine Ãrztin.</w:t>
      </w:r>
    </w:p>
    <w:p>
      <w:r>
        <w:t>4.2.3Â Â  Die untersuchende Psychiaterin Frau Dr. Â J.___ bestÃ¤tigte im MZR-Gutachten vom 22. Februar 2006 ausdrÃ¼cklich die Richtigkeit der von ihrem Kollegen Dr. B.___ gestellten gleichlautenden Diagnosen (Urk. 9/20/17). Weshalb dann aber die ArbeitsfÃ¤higkeit der BeschwerdefÃ¼hrerin aus psychischen GrÃ¼nden seit etwa Mitte 2004 eingeschrÃ¤nkt sein soll (Urk. 9/20/17 und Urk. 9/20/21 Ziff. 7/1), ist nicht nachvollziehbar, nachdem Dr. A.___ die BeschwerdefÃ¼hrerin ab 15. September 2003 als arbeitsunfÃ¤hig beurteilte (Urk. 9/7/1 lit. B) und auch die Arbeitgeberin der BeschwerdefÃ¼hrerin in ihrem Bericht vom 4. Februar 2005 angab, diese sei seit September 2003 aus gesundheitlichen GrÃ¼nden nicht mehr zur Arbeit erschienen (Urk. 9/4/1 Ziff. 3). Weshalb und wie genau die psychische Problematik sich auf die ArbeitsfÃ¤higkeit auswirkt und diese beeintrÃ¤chtigt, begrÃ¼ndet Frau Dr. J.___ nicht. Auch mit der divergierenden ArbeitsfÃ¤higkeitseinschÃ¤tzung von Dr. B.___, welcher der BeschwerdefÃ¼hrerin bei gleicher Diagnose eine volle ArbeitsfÃ¤higkeit attestierte (Urk. 9/8/17), setzt sie sich nicht fachlich und begrÃ¼ndet auseinander. Aus den psychopathologischen Befunden von Frau Dr. J.___ ergibt sich jedoch unter anderem (Urk. 9/20/16), dass sich im Verlauf des nahezu 1 Â½-stÃ¼ndigen GesprÃ¤chs bei der BeschwerdefÃ¼hrerin keinerlei EinbrÃ¼che im Bereich der Konzentration oder des GedÃ¤chtnisses zeigten. Die Stimmung sei gut erschienen. Anamnestisch habe es zwar manchmal Traurigkeit, auch LebensÃ¼berdruss gegeben. Diese Traurigkeit sei im Rahmen der Exploration jedoch nicht spÃ¼rbar gewesen, eher ein Nichtvorhandensein der emotionalen SchwingungsfÃ¤higkeit bei der Schilderung der aktuellen schwierigen Problematik ("la belle indifference", wie sie auch von Dr. B.___ beschrieben wurde). Der Antrieb werde einerseits als gestÃ¶rt geschildert, andererseits erledige die BeschwerdefÃ¼hrerin im Lauf des Tages ein doch nicht ganz unerhebliches Pensum an AktivitÃ¤ten. Sozialkontakte wÃ¼rden rege gepflegt, mit Bekannten aus Sport, ehemaligen Arbeitskollegen und sonstigen Freundinnen. Erst vor kurzem habe sie ein Treffen frÃ¼herer Arbeitskollegen organisiert (Urk. 9/20/16). Angesichts dieser UmstÃ¤nde kann die attestierte ArbeitsunfÃ¤higkeit nicht nachvollzogen werden und kann in diesem Punkt dem D.___-Gutachten nicht gefolgt werden.</w:t>
      </w:r>
    </w:p>
    <w:p>
      <w:r>
        <w:t>4.2.4Â Â  Die Gutachter des E.___ waren offenkundig nicht in der Lage, die von der BeschwerdefÃ¼hrerin geklagten Beschwerden einem Krankheitsbild zuzuordnen, und es war ihnen unmÃ¶glich, eine klare Diagnose zu stellen (die Diagnosen werden lediglich als "denkbar" bezeichnet, Urk. 18/2 S. 3-4). Weshalb dann trotzdem aus psychiatrischer Sicht die ArbeitsunfÃ¤higkeit 100 % betragen soll, kann nicht nachvollzogen werden. Ausserdem bleibt zu bemerken, dass die leitende Ãrztin und die Psychologin mit der Empfehlung, die BemÃ¼hungen um eine IV-Rente seien weiter voranzutreiben, klar ihre Kompetenzen Ã¼berschritten. Ob der BeschwerdefÃ¼hrerin eine Rente zusteht oder nicht, liegt nicht in deren Ermessen.</w:t>
      </w:r>
    </w:p>
    <w:p>
      <w:r>
        <w:t>4.3Â Â Â Â  Insgesamt geht aus den medizinischen Akten deutlich hervor, dass sich somatisch sÃ¤mtliche von der BeschwerdefÃ¼hrerin ausfÃ¼hrlich geschilderten Beschwerden (siehe Urk. 8/10 und Urk. 8/30) trotz unzÃ¤hliger und umfassender Untersuchungen nicht erklÃ¤ren lassen. Aus somatischen GrÃ¼nden ist die ArbeitsfÃ¤higkeit der BeschwerdefÃ¼hrerin in keiner Weise eingeschrÃ¤nkt. In psychischer Hinsicht ist vom Vorliegen einer hypochondrischen StÃ¶rung und/oder SomatisierungsstÃ¶rung auszugehen, welche beide zu den somatoformen StÃ¶rungen gehÃ¶ren (Dilling/Mombour/Schmidt [Hrsg.], Weltgesundheitsorganisation - Internationale Klassifikation psychischer StÃ¶rungen, ICD-10 Kapital V [F], klinisch-diagnostische Leitlinien, 5. Aufl., Bern/GÃ¶ttingen//Toronto/Seattle 2005, S. 183 ff., insbesondere S. 184 ff. und S. 187 ff.; siehe auch Leitlinien Psychotherapeutische Medizin und Psychosomatik der Deutschen Gesellschaft fÃ¼r Psychotherapeutische Medizin [und andere; www.leitlinien.net] Ã¼ber die SomatisierungsstÃ¶rung [Leitlinie Nr. 051/002] und Ã¼ber die hypochondrische StÃ¶rung [Leitlinie Nr. 051/004]). Bei Vorliegen einer somatoformen SchmerzstÃ¶rung kann rechtsprechungsgemÃ¤ss eine darin begrÃ¼ndete BeeintrÃ¤chtigung des LeistungsvermÃ¶gens nur ausnahmsweise angenommen werden, wenn besondere UmstÃ¤nde gegeben sind, welche eine Ãberwindung der Schmerzproblematik auch bei Aufbietung der zumutbaren Willensanstrengung nicht erwarten lassen (BGE 131 V 49 E. 1.2 S. 50f., siehe auch Erw. 2.1). FÃ¼r derartige UmstÃ¤nde finden sich in den Akten keinerlei Anhaltspunkte. Vielmehr sind die sozialen Kontakte der BeschwerdefÃ¼hrerin offensichtlich intakt und war und ist sie in der Lage, verschiedenste umfangreiche AktivitÃ¤ten zu entfalten, was in auffallendem Widerspruch zu der von ihr geltend gemachten permanenten ErschÃ¶pfung steht. Ausserdem hat sie sich bis jetzt nicht bemÃ¼ht, die offenkundige psychische Komponente ihrer Beschwerden aktiv anzugehen. Es mag aus der Sicht eines behandelnden Arztes wohl zutreffen, dass eine Behandlung ohne Motivation und Mitarbeit der betroffenen Person keinen Sinn macht (siehe Urk. 18/2 S. 4). Tatsache ist jedoch, dass bei der BeschwerdefÃ¼hrerin eine Psychotherapie dringend angezeigt ist und keine der Ãrztinnen und Ãrzte, welche die BeschwerdefÃ¼hrerin im Laufe der Jahre konsultiert hat, eine solche Therapie vom medizinischen Standpunkt aus als unzumutbar erachtet hat. Im Rahmen ihrer Schadenminderungspflicht ist es der BeschwerdefÃ¼hrerin somit zuzumuten, sich einer solchen Therapie zu unterziehen. Solange sie sich einer solchen medizinisch notwendigen Therapie entzieht, kann jedenfalls nicht vom Scheitern einer konsequent durchgefÃ¼hrten Behandlung gesprochen werden. Angesichts der gesamten UmstÃ¤nde ist davon auszugehen, dass auch von psychischer Seite keine EinschrÃ¤nkung der ArbeitsfÃ¤higkeit besteht.</w:t>
      </w:r>
    </w:p>
    <w:p>
      <w:r>
        <w:t>5.Â Â Â Â Â Â  Da somit weder aus somatischen noch psychischen GrÃ¼nden eine EinschrÃ¤nkung der ArbeitsfÃ¤higkeit und dementsprechend auch keine Erwerbseinbusse besteht, ist kein Einkommensvergleich vorzunehmen und es erÃ¼brigen sich diesbezÃ¼glich weitere AusfÃ¼hrungen.</w:t>
      </w:r>
    </w:p>
    <w:p>
      <w:r>
        <w:t>Â Â Â Â Â Â Â Â  Liegt keine invalidisierende GesundheitsstÃ¶rung im Sinne des IVG vor, erÃ¼brigen sich ebenfalls AusfÃ¼hrungen zur mÃ¶glichen EinschrÃ¤nkung im Bereich Haushalt.</w:t>
      </w:r>
    </w:p>
    <w:p>
      <w:r>
        <w:t>6.Â Â Â Â Â Â  Nach dem Gesagten hat die Beschwerdegegnerin den Anspruch der BeschwerdefÃ¼hrerin auf eine Invalidenrente im Ergebnis zu Recht verneint, weshalb die Beschwerde vollumfÃ¤nglich abzuweisen ist.</w:t>
      </w:r>
    </w:p>
    <w:p>
      <w:r>
        <w:rPr>
          <w:b/>
        </w:rPr>
        <w:t>E. 7</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Die Voraussetzungen fÃ¼r die unentgeltliche Rechtspflege sind erfÃ¼llt (Urk. 16-17), weshalb der BeschwerdefÃ¼hrerin in Bewilligung des Gesuches vom 6. November 2006 (Urk. 1) die unentgeltliche ProzessfÃ¼hrung zu gewÃ¤hren und FÃ¼rsprecher Frank Goecke, ZÃ¼rich, als unentgeltlicher Rechtsbeistand fÃ¼r das vorliegende Verfahren zu bestellen ist. Dieser ist fÃ¼r seine BemÃ¼hungen mit Fr. 2'100.-- (inkl. Barauslagen und MwSt) aus der Gerichtskasse zu entschÃ¤digen.</w:t>
      </w:r>
    </w:p>
    <w:p>
      <w:r>
        <w:t>7.2Â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Entsprechend dem Ausgang des Verfahrens sind die Gerichtskosten der unterliegenden BeschwerdefÃ¼hrerin aufzuerlegen, jedoch zufolge GewÃ¤hrung der unentgeltlichen ProzessfÃ¼hrung einstweilen auf die Gerichtskasse zu nehmen.</w:t>
      </w:r>
    </w:p>
    <w:p>
      <w:r>
        <w:t>Das Gericht beschliesst:</w:t>
      </w:r>
    </w:p>
    <w:p>
      <w:r>
        <w:t>Â Â Â Â Â Â Â Â Â Â  In Bewilligung des Gesuchs vom 6. November 2006 wird der BeschwerdefÃ¼hrerin FÃ¼rsprecher Frank Goecke, ZÃ¼rich, als unentgeltlicher Rechtsvertreter fÃ¼r das vorliegende Verfahren bestellt und es wird ihr die unentgeltliche ProzessfÃ¼hrung gewÃ¤hrt,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FÃ¼rsprecher Frank Goecke, ZÃ¼rich, wird mit Fr. 2'100.-- (inkl. Barauslagen und MWSt) aus der Gerichtskasse entschÃ¤digt. Die BeschwerdefÃ¼hrerin wird auf Â§ 92 ZPO hingewiesen.</w:t>
      </w:r>
    </w:p>
    <w:p>
      <w:r>
        <w:t>4.Â Â Â Â Â Â Â Â  Zustellung gegen Empfangsschein an:</w:t>
      </w:r>
    </w:p>
    <w:p>
      <w:r>
        <w:t>- Sozialversicherungsanstalt des Kantons ZÃ¼rich, IV-Stelle, unter Beilage je einer Kopie der Urk. 20, Urk. 21, Urk. 22 und Urk. 23</w:t>
      </w:r>
    </w:p>
    <w:p>
      <w:r>
        <w:t>- FÃ¼rsprecher Frank Goecke</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