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IV.2006.00956 vom 31. Januar 2007</w:t>
      </w:r>
    </w:p>
    <w:p>
      <w:r>
        <w:t>ZH Sozialversicherungsgericht, 2007-01-31, DE</w:t>
      </w:r>
    </w:p>
    <w:p>
      <w:r>
        <w:rPr>
          <w:b/>
        </w:rPr>
        <w:t xml:space="preserve">Quelle: </w:t>
      </w:r>
      <w:r>
        <w:t>https://mcp.opencaselaw.ch/entscheid/zh_sozialversicherungsgericht_IV.2006.00956</w:t>
      </w:r>
    </w:p>
    <w:p>
      <w:r>
        <w:t>FR: ZH_SOZIALVERSICHERUNGSGERICHT IV.2006.00956 du 31 janvier 2007</w:t>
      </w:r>
    </w:p>
    <w:p>
      <w:r>
        <w:t>IT: ZH_SOZIALVERSICHERUNGSGERICHT IV.2006.00956 del 31 gennaio 2007</w:t>
      </w:r>
    </w:p>
    <w:p>
      <w:pPr>
        <w:pStyle w:val="Heading2"/>
      </w:pPr>
      <w:r>
        <w:t>Erwägungen</w:t>
      </w:r>
    </w:p>
    <w:p>
      <w:r>
        <w:rPr>
          <w:b/>
        </w:rPr>
        <w:t>E. 2</w:t>
      </w:r>
    </w:p>
    <w:p>
      <w:r>
        <w:t>2.1Â Â Â Â  Gegen diesen Einspracheentscheid liess der Versicherte durch FÃ¼rsprecher Herbert Bracher, Solothurn, am 2. November 2006 Beschwerde erheben und folgende AntrÃ¤ge stellen (Urk. 1):</w:t>
      </w:r>
    </w:p>
    <w:p>
      <w:r>
        <w:t>"1. Der Einspracheentscheid vom 29. September 2006 sei aufzuheben und dem BeschwerdefÃ¼hrer seien die gesetzlichen Leistungen zuzusprechen.</w:t>
      </w:r>
    </w:p>
    <w:p>
      <w:r>
        <w:t>Â 2. Dem Unterzeichnenden seien die vollstÃ¤ndigen IV-Akten der IV-Stelle zur Einsichtnahme zukommen zu lassen.</w:t>
      </w:r>
    </w:p>
    <w:p>
      <w:r>
        <w:t>Â 3. Nach Erhalt der Akten sei dem Unterzeichnenden eine angemessene Frist zur BeschwerdebegrÃ¼ndung anzusetzen.</w:t>
      </w:r>
    </w:p>
    <w:p>
      <w:r>
        <w:t>Â 4. Dem BeschwerdefÃ¼hrer seien die unentgeltliche Rechtspflege zu gewÃ¤hren und der Unterzeichnende als amtlicher Anwalt beizuordnen."</w:t>
      </w:r>
    </w:p>
    <w:p>
      <w:r>
        <w:t>2.2Â Â Â Â  Nachdem die IV-Stelle in der Beschwerdeantwort vom 11. Dezember 2006 (Urk. 11) um einen zweiten Schriftenwechsel ersucht hatte, da die Beschwerde nur rudimentÃ¤r begrÃ¼ndet sei, wurde mit GerichtsverfÃ¼gung vom 12. Dezember 2006 (Urk. 13) diesem Begehren stattgegeben, dem Versicherten die Akten aus dem Verwaltungsverfahren zur Einsicht zugestellt und ihm Frist zur Replik angesetzt. Mit Replik vom 15. Januar 2007 (Urk. 16) liess der Versicherte folgendes Rechtsbegehren stellen:</w:t>
      </w:r>
    </w:p>
    <w:p>
      <w:r>
        <w:t>"1. Der Einspracheentscheid vom 29. September 2006 sei aufzuheben und dem BeschwerdefÃ¼hrer seien berufliche Massnahmen zuzusprechen.</w:t>
      </w:r>
    </w:p>
    <w:p>
      <w:r>
        <w:t>Â 2. Unter Kosten- und EntschÃ¤digungsfolgen</w:t>
      </w:r>
    </w:p>
    <w:p>
      <w:r>
        <w:t>Â 3. Eventuell : Dem BeschwerdefÃ¼hrer seien die unentgeltliche Rechtspflege zu gewÃ¤hren und der Unterzeichnende als amtlicher Anwalt beizuordnen."</w:t>
      </w:r>
    </w:p>
    <w:p>
      <w:r>
        <w:t>Â Â Â Â Â Â Â Â  Nachdem die IV-Stelle in der Duplik vom 22. Januar 2007 (Urk. 19) beantragt hatte, auf die Beschwerde sei nicht einzutreten, wurde der Schriftenwechsel mit GerichtsverfÃ¼gung vom 25. Januar 2007 (Urk. 20) fÃ¼r geschlossen erklÃ¤rt.</w:t>
      </w:r>
    </w:p>
    <w:p>
      <w:r>
        <w:t>3.Â Â Â Â Â Â  Auf die Vorbringen der Parteien ist - soweit erforderlich - in den nachfolgenden ErwÃ¤gungen nÃ¤her einzugehen.</w:t>
      </w:r>
    </w:p>
    <w:p>
      <w:r>
        <w:t>Das Gericht zieht in ErwÃ¤gung:</w:t>
      </w:r>
    </w:p>
    <w:p>
      <w:r>
        <w:t>1.Â Â Â Â Â Â</w:t>
      </w:r>
    </w:p>
    <w:p>
      <w:r>
        <w:t>1.1Â Â Â Â  Im verwaltungsgerichtlichen Beschwerdeverfahren sind grundsÃ¤tzlich nur RechtsverhÃ¤ltnisse zu Ã¼berprÃ¼fen und zu beurteilen, zu denen die zustÃ¤ndige VerwaltungsbehÃ¶rde vorgÃ¤ngig verbindlich - in Form einer VerfÃ¼gung - Stellung genommen hat. Insoweit bestimmt die VerfÃ¼gung den beschwerdeweise weiterziehbaren Anfechtungsgegenstand (BGE 125 V 413 Erw. 1a mit Hinweisen). Umgekehrt fehlt es fehlt es an einem Anfechtungsgegenstand und somit an einer Sachurteilsvoraussetzung, wenn und insoweit keine VerfÃ¼gung ergangen ist (BGE 131 V 164 Erw. 2.1, 125 V 414 Erw. 1a, 119 Ib 36 Erw. 1b, je mit Hinweisen).</w:t>
      </w:r>
    </w:p>
    <w:p>
      <w:r>
        <w:t>1.2Â Â Â Â  Ãber Leistungen, Forderungen und Anordnungen, die erheblich sind oder mit denen die betroffene Person nicht einverstanden ist, hat der VersicherungstrÃ¤ger schriftlich VerfÃ¼gungen zu erlassen (Art. 49 Abs. 1 des Bundesgesetzes Ã¼ber den Allgemeinen Teil des Sozialversicherungsrecht [ATSG]). GemÃ¤ss Art. 49 Abs. 3 ATSG werden die VerfÃ¼gungen mit einer Rechtsmittelbelehrung versehen. Sie sind zu begrÃ¼nden, wenn sie den Begehren der Parteien nicht voll entsprechen. Aus einer mangelhaften ErÃ¶ffnung einer VerfÃ¼gung darf der betroffenen Person kein Nachteil erwachsen.</w:t>
      </w:r>
    </w:p>
    <w:p>
      <w:r>
        <w:t>2.Â Â Â Â Â Â</w:t>
      </w:r>
    </w:p>
    <w:p>
      <w:r>
        <w:t>2.1Â Â Â Â  Nachdem die Beschwerdegegnerin mit VerfÃ¼gung vom 28. Juni 2005 vorerst auf die Neuanmeldung nicht eingetreten war (Urk. 12/27), nahm sie auf Einsprache hin weitere medizinische AbklÃ¤rungen vor, trat damit (formell in teilweiser Gutheissung der Einsprache) neu auf das Rentenbegehren ein, wies dieses jedoch mit Einspracheentscheid vom 29. September 2006 mangels rentenbegrÃ¼ndenden InvaliditÃ¤tsgrades wiederum ab (Urk. 2). Dieser bildet im vorliegenden Beschwerdeverfahren Anfechtungsgegenstand.</w:t>
      </w:r>
    </w:p>
    <w:p>
      <w:r>
        <w:t>2.2Â Â Â Â  In der Beschwerde vom 2. November 2006 (Urk. 1) hat der BeschwerdefÃ¼hrer die Zusprechung der gesetzlichen Leistungen beantragt. Im Rahmen der Replik vom 15. Januar 2007 (Urk. 16) schrÃ¤nkte er sein Rechtsbegehren in materieller Hinsicht auf die Zusprechung von beruflichen Massnahmen ein und fÃ¼hrte unter dem Titel "Rechtliches" aus, die Verneinung des Rentenanspruches werde nicht angefochten (Urk. 16 S. 3). Damit hat die Beschwerde - soweit Ã¼berhaupt erhoben - in diesem Umfang als zurÃ¼ckgezogen zu gelten, weshalb das Verfahren hinsichtlich des Rentenanspruchs als durch RÃ¼ckzug erledigt abzuschreiben ist.</w:t>
      </w:r>
    </w:p>
    <w:p>
      <w:r>
        <w:t>2.3Â Â Â Â  Da die Beschwerdegegnerin mit Einspracheentscheid vom 29. September 2006 (Urk. 12/43) einzig Ã¼ber den Anspruch des BeschwerdefÃ¼hrers auf eine Rente entschieden hat, kann Gegenstand des vorliegenden Verfahrens nur die Beurteilung der RechtmÃ¤ssigkeit der Verneinung dieses Anspruches sein, mithin liegt fÃ¼r die Beurteilung des Anspruchs auf berufliche Massnahmen kein Anfechtungsobjekt vor.</w:t>
      </w:r>
    </w:p>
    <w:p>
      <w:r>
        <w:t>Â Â Â Â Â Â Â Â  Ein solches kann auch nicht im internen Feststellungsblatt der Beschwerdegegnerin fÃ¼r die Einsprache vom 18. Juli 2005 gegen die VerfÃ¼gung vom 28. Juni 2006 (Urk. 12/41) erblickt werden. Auch wenn daraus hervorgeht, dass der Fall trotz eines InvaliditÃ¤tsgrades von 35 % nicht an die Berufsberatung Ã¼berwiesen wurde mit der BegrÃ¼ndung, der BeschwerdefÃ¼hrer habe keinen erlernten Beruf und nie lange in derselben TÃ¤tigkeit gearbeitet, kann dieser Vermerk nicht als VerfÃ¼gung im Sinne von Art. 49 Abs. 1 ATSG qualifiziert werden. Zwar geht es darin um AbklÃ¤rungsmassnahmen im Hinblick auf eine fÃ¼r den BeschwerdefÃ¼hrer erhebliche Leistung (Anspruch auf berufliche Massnahmen wie Berufsberatung, Arbeitsvermittlung und Umschulung) im Sinne von Art. 49 Abs. 1 ATSG, indes wurde dieser Entscheid dem BeschwerdefÃ¼hrer nicht einmal mitgeteilt und damit nicht rechtmÃ¤ssig erÃ¶ffnet.</w:t>
      </w:r>
    </w:p>
    <w:p>
      <w:r>
        <w:t>Â Â Â Â Â Â Â Â  Mangels Anfechtungsobjektes ist daher auf den Antrag auf Zusprechung von beruflichen Massnahmen nicht einzutreten.</w:t>
      </w:r>
    </w:p>
    <w:p>
      <w:r>
        <w:t>3.Â Â Â Â Â Â  GemÃ¤ss Art. 69 Abs. 1 bis des Bundesgesetzes Ã¼ber die Invalidenversicherung (IVG) in der seit 1. Juli 2006 in Kraft stehenden Fassung ist das Beschwerdeverfahren bei Streitigkeiten um die Bewilligung oder die Verweigerung von IV-Leistungen vor dem kantonalen Versicherungsgericht kostenpflichtig. Die Kosten werden unabhÃ¤ngig vom Streitwert, nach dem Verfahrensaufwand im Rahmen von Fr. 200.-- bis Fr. 1'000.-- festgelegt.</w:t>
      </w:r>
    </w:p>
    <w:p>
      <w:r>
        <w:t>Â Â Â Â Â Â Â Â  Vorliegend geht es um die Bewilligung oder Verweigerung von Versicherungsleistungen, weshalb das Verfahren kostenpflichtig ist. Die Kosten sind auf Fr. 200.-- festzusetzen. Die Kosten trÃ¤gt die unterliegende Partei. Als solche ist auch der KlÃ¤ger oder WiederklÃ¤ger zu behandeln, auf dessen Klage wegen fehlender Prozessvoraussetzung nicht eingetreten wird, oder der ein rechtshÃ¤ngig gewordenes Klagebegehren zurÃ¼ckzieht (Frank/StrÃ¤uli/Messmer, Kommentar zur zÃ¼rcherischen Zivilprozessordnung, Â§ 64 Rz 18). Die Gerichtskosten von Fr. 200.-- sind daher dem BeschwerdefÃ¼hrer aufzuerlegen.</w:t>
      </w:r>
    </w:p>
    <w:p>
      <w:r>
        <w:t>4.Â Â Â Â Â Â</w:t>
      </w:r>
    </w:p>
    <w:p>
      <w:r>
        <w:t>4.1Â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Ein Verfahren gilt als aussichtslos, wenn die Gewinnaussichten kaum mehr als ernsthaft bezeichnet werden kÃ¶nnen und eine Anhebung des Verfahrens geradezu rechtsmissbrÃ¤uchlich wÃ¤re (vgl. BGE 98 V 119). Â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(Praxis 9/2006 S. 703-707 mit Hinweis auf BGE 129 I 135 Erw. 2.3.1).</w:t>
      </w:r>
    </w:p>
    <w:p>
      <w:r>
        <w:t>4.2Â Â Â Â  Der BeschwerdefÃ¼hrer hat mit der Beschwerde vom 2. November 2006 (Urk. 1) die Aufhebung des Einspracheentscheides sowie die Zusprechung der gesetzlichen Leistungen beantragt. Zudem beantragte er eine Frist zur BeschwerdebegrÃ¼ndung nach Einreichung der Akten durch die Beschwerdegegnerin. ErlÃ¤uternd fÃ¼hrte er dazu aus, dass eine substantielle BegrÃ¼ndung der Beschwerde nur auf der Grundlage der Verwaltungsakten mÃ¶glich sei. Die Frage, inwieweit die Beschwerde Aussicht auf Erfolg habe, lasse sich lediglich mit Hilfe der vollstÃ¤ndigen Akten beantworten. Sollte die Beschwerde Aussicht auf Erfolg haben, so wÃ¤re dem BeschwerdefÃ¼hrer auf Grund seiner finanziellen Situation die unentgeltliche Rechtspflege zu gewÃ¤hren (Urk. 1 S. 3). Aus dem Umstand, dass der BeschwerdefÃ¼hrer den - offensichtlich provisorisch gestellten - Antrag auf Zusprechung einer Invalidenrente nach Studium der Akten mit Replik vom 15. Januar 2007 zurÃ¼ckgezogen hat (Urk. 16 S. 4), kann aufgrund des oben Dargelegten einzig der Schluss gezogen werden, dass der Beschwerde diesbezÃ¼glich keine ernsthafte Aussicht auf Erfolg beschieden sein konnte.</w:t>
      </w:r>
    </w:p>
    <w:p>
      <w:r>
        <w:t>Â Â Â Â Â Â Â Â  Hinsichtlich des Antrages auf Zusprechung von beruflichen Massnahmen liegt offensichtlich kein Anfechtungsobjekt fÃ¼r die Beschwerde vor. Daher ist die Beschwerde diesbezÃ¼glich aussichtslos.</w:t>
      </w:r>
    </w:p>
    <w:p>
      <w:r>
        <w:t>Â Â Â Â Â Â Â Â  Die Beschwerde erweist sich demnach als offensichtlich unbegrÃ¼ndet, weshalb das Gesuch um unentgeltliche ProzessfÃ¼hrung sowie VerbeistÃ¤ndung abzuweisen ist.</w:t>
      </w:r>
    </w:p>
    <w:p>
      <w:r>
        <w:t>Das Gericht beschliesst:</w:t>
      </w:r>
    </w:p>
    <w:p>
      <w:r>
        <w:t>1.Â Â Â Â Â Â  Der Prozess wird als durch RÃ¼ckzug der Beschwerde betreffend Rentenanspruch erledigt abgeschrieben. Im Ãbrigen wird auf die Beschwerde nicht eingetreten.</w:t>
      </w:r>
    </w:p>
    <w:p>
      <w:r>
        <w:t>2.Â Â Â Â Â Â  Das Gesuch um unentgeltliche VerbeistÃ¤ndung und unentgeltliche ProzessfÃ¼hrung wird abgewiesen.</w:t>
      </w:r>
    </w:p>
    <w:p>
      <w:r>
        <w:rPr>
          <w:b/>
        </w:rPr>
        <w:t>E. 3</w:t>
      </w:r>
    </w:p>
    <w:p>
      <w:r>
        <w:t>.Â Â Â Â Â Â Â Â  Die Gerichtskosten von Fr. 200.-- werden dem BeschwerdefÃ¼hrer auferlegt. Rechnung und Einzahlungsschein werden dem Kostenpflichtigen nach Eingang der Rechtskraft zugestellt.</w:t>
      </w:r>
    </w:p>
    <w:p>
      <w:r>
        <w:t>4.Â Â Â Â Â Â Â Â  Zustellung gegen Empfangsschein an:</w:t>
      </w:r>
    </w:p>
    <w:p>
      <w:r>
        <w:t>- FÃ¼rsprecher Herbert Bracher</w:t>
      </w:r>
    </w:p>
    <w:p>
      <w:r>
        <w:t>- Sozialversicherungsanstalt des Kantons ZÃ¼rich, IV-Stelle</w:t>
      </w:r>
    </w:p>
    <w:p>
      <w:r>
        <w:t>- Bundesamt fÃ¼r Sozialversicherung sowie an:</w:t>
      </w:r>
    </w:p>
    <w:p>
      <w:r>
        <w:t>- die Gerichtskasse</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