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IV.2006.00896 vom 21. Mai 2007</w:t>
      </w:r>
    </w:p>
    <w:p>
      <w:r>
        <w:t>ZH Sozialversicherungsgericht, 2007-05-21, DE</w:t>
      </w:r>
    </w:p>
    <w:p>
      <w:r>
        <w:rPr>
          <w:b/>
        </w:rPr>
        <w:t xml:space="preserve">Quelle: </w:t>
      </w:r>
      <w:r>
        <w:t>https://mcp.opencaselaw.ch/entscheid/zh_sozialversicherungsgericht_IV.2006.00896</w:t>
      </w:r>
    </w:p>
    <w:p>
      <w:r>
        <w:t>FR: ZH_SOZIALVERSICHERUNGSGERICHT IV.2006.00896 du 21 mai 2007</w:t>
      </w:r>
    </w:p>
    <w:p>
      <w:r>
        <w:t>IT: ZH_SOZIALVERSICHERUNGSGERICHT IV.2006.00896 del 21 maggio 2007</w:t>
      </w:r>
    </w:p>
    <w:p>
      <w:pPr>
        <w:pStyle w:val="Heading2"/>
      </w:pPr>
      <w:r>
        <w:t>Erwägungen</w:t>
      </w:r>
    </w:p>
    <w:p>
      <w:r>
        <w:rPr>
          <w:b/>
        </w:rPr>
        <w:t>E. 1</w:t>
      </w:r>
    </w:p>
    <w:p>
      <w:r>
        <w:t>1.1Â Â Â Â  Die Bestimmungen des Bundesgesetzes Ã¼ber den Allgemeinen Teil des Sozialversicherungsrechts (ATSG; in Kraft seit 1. Januar 2003) sind auf die Invalidenversicherung (Art. 1a-26 bis und 28-70) anwendbar, soweit das vorliegende Gesetz nicht ausdrÃ¼cklich eine Abweichung vom ATSG vorsieht (Art. 1 Abs. 1 des Bundesgesetzes Ã¼ber die Invalidenversicherung, IVG).</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Mit VerfÃ¼gung vom 20. September 2000 wurde ein Rentenanspruch des BeschwerdefÃ¼hrers rechtskrÃ¤ftig verneint. Die Beschwerdegegnerin gelangte damals in medizinischer Hinsicht zum Ergebnis, der BeschwerdefÃ¼hrer sei seit einiger Zeit in seiner ArbeitsfÃ¤higkeit eingeschrÃ¤nkt, wobei diese EinschrÃ¤nkung hÃ¶chstens 20 % betrage (Urk. 7/19/1).</w:t>
      </w:r>
    </w:p>
    <w:p>
      <w:r>
        <w:t>3.2Â Â Â Â  Die Beschwerdegegnerin stÃ¼tzte sich dabei auf das von Dr. med. D.___, Facharzt fÃ¼r Psychiatrie und Psychotherapie FMH, erstattete psychiatrische Gutachten vom 20. Mai 2000 (Urk. 7/13/1-5) und die Berichte von Dr. med. E.___, Oberarzt, und Dr. med. F.___, Assistenzarzt, Rheumaklinik und Institut fÃ¼r Physikalische Medizin, UniversitÃ¤tsspital G.___ (G.___), vom 22. April 1999 (Urk. 7/7/1-5) sowie von Dr. med. H.___, Arzt fÃ¼r Allgemeine Medizin FMH, vom 12. Juli 1999 (Urk. 7/8/1-5).</w:t>
      </w:r>
    </w:p>
    <w:p>
      <w:r>
        <w:t>Â Â Â Â Â Â Â Â  Dr. med. E.___ und Dr. F.___ nannten folgende Diagnosen, die im Wesentlichen mit denjenigen von Dr. H.___ Ã¼bereinstimmen (Urk. 7/7/4 Ziff. 3, Urk. 7/8/3):</w:t>
      </w:r>
    </w:p>
    <w:p>
      <w:r>
        <w:t>- Thorakolumbovertebralsyndrom bei/mit</w:t>
      </w:r>
    </w:p>
    <w:p>
      <w:r>
        <w:t>- WirbelsÃ¤ulenfehlform mit tiefsitzender BrustwirbelsÃ¤ule (BWS)-Â Â Â Â Â Â Â  Kyphose und FlachrÃ¼cken lumbal</w:t>
      </w:r>
    </w:p>
    <w:p>
      <w:r>
        <w:t>- lumbosakraler ÃbergangsstÃ¶rung mit Lumbalisation von S1</w:t>
      </w:r>
    </w:p>
    <w:p>
      <w:r>
        <w:t>- deutlicher muskulÃ¤rer Insuffizienz</w:t>
      </w:r>
    </w:p>
    <w:p>
      <w:r>
        <w:t>- Generalisierte nadelstichartige Weichteilbeschwerden</w:t>
      </w:r>
    </w:p>
    <w:p>
      <w:r>
        <w:t>- anamnestisch nach Amalgam-Vergiftung</w:t>
      </w:r>
    </w:p>
    <w:p>
      <w:r>
        <w:t>- deutliche Tendenz zu Symptomausweitung</w:t>
      </w:r>
    </w:p>
    <w:p>
      <w:r>
        <w:t>- Diabetes mellitus Typ I, insulinpflichtig seit 1987</w:t>
      </w:r>
    </w:p>
    <w:p>
      <w:r>
        <w:t>- Hepatitis C</w:t>
      </w:r>
    </w:p>
    <w:p>
      <w:r>
        <w:t>Â Â Â Â Â Â Â Â  Aufgrund der rheumatologischen Befunde attestierten sie dem BeschwerdefÃ¼hrer fÃ¼r eine kÃ¶rperlich schwere Arbeit mit repetitiver Hebebelastung schwerer Lasten, Arbeit in Zwangspositionen und repetitiven Stereotypien eine 100%ige ArbeitsunfÃ¤higkeit, erachteten ihn hingegen in einer mittelschwer belastenden TÃ¤tigkeit mit Hebebelastungen bis 15 kg ab Mai 1999 als zu 50 % und ab 1. August 1999 als zu 100 % arbeitsfÃ¤hig. Einzig in einer kÃ¶rperlich leichten Arbeit sei eine 100%ige ArbeitsfÃ¤higkeit ab sofort zumutbar (Urk. 7/7/3 Ziff. 1.1). Die Beurteilung der ArbeitsfÃ¤higkeit durch Dr. H.___ stimmt insofern mit derjenigen durch Dr. E.___ und Dr. F.___ Ã¼berein, als er eine behinderungsangepasste TÃ¤tigkeit ebenfalls ab sofort ganztags als zumutbar erachtete. In der bisherigen BerufstÃ¤tigkeit als angelernter Industriespengler sei der BeschwerdefÃ¼hrer lediglich noch im Umfang von zwei bis drei Stunden pro Tag arbeitsfÃ¤hig (Urk. 7/8/5 lit. e).</w:t>
      </w:r>
    </w:p>
    <w:p>
      <w:r>
        <w:t>Â Â Â Â Â Â Â Â  Dr. D.___ diagnostizierte eine AnpassungsstÃ¶rung (ICD-10: F43.2) auf somatische Krankheitsfaktoren und attestierte dem BeschwerdefÃ¼hrer eine EinschrÃ¤nkung der ArbeitsfÃ¤higkeit von zirka 20 %. Eine die ArbeitsfÃ¤higkeit wesentlich beeintrÃ¤chtigende GrundmorbiditÃ¤t konnte Dr. D.___ jedoch nicht feststellen (Urk. 7/13/5).</w:t>
      </w:r>
    </w:p>
    <w:p>
      <w:r>
        <w:t>3.3Â Â Â Â  Auf diese verbindlichen Feststellungen der Beschwerdegegnerin zum Gesundheitszustand des BeschwerdefÃ¼hrers im Vergleichszeitpunkt vom 20. September 2000 ist vorliegend abzustellen. Demnach ist davon auszugehen, dass der BeschwerdefÃ¼hrer am 20. September 2000 in somatischer Hinsicht an gesundheitlichen BeeintrÃ¤chtigungen im Bereich der LendenwirbelsÃ¤ule, einer Diabetes mellitus Typ I sowie Hepatitis C und in psychischer Hinsicht unter einer AnpassungsstÃ¶rung litt, ohne dadurch in seiner ArbeitsfÃ¤higkeit massgeblich beeintrÃ¤chtigt gewesen zu sein. Dem BeschwerdefÃ¼hrer war daher die AusÃ¼bung einer kÃ¶rperlich leichten, behinderungsangepassten TÃ¤tigkeit im Umfang eines Arbeitspensums von 80 % zuzumuten.</w:t>
      </w:r>
    </w:p>
    <w:p>
      <w:r>
        <w:rPr>
          <w:b/>
        </w:rPr>
        <w:t>E. 4</w:t>
      </w:r>
    </w:p>
    <w:p>
      <w:r>
        <w:t>4.1Â Â Â Â  Dr. med. I.___, Innere Medizin/Rheumatologie FMH, untersuchte den BeschwerdefÃ¼hrer am 10. und 13. Juni 2005 und nannte in seinem Bericht vom 14. Juni 2005 (Urk. 7/34/11-12) zuhanden von Dr. H.___ folgende Diagnosen (Urk. 7/34/11):</w:t>
      </w:r>
    </w:p>
    <w:p>
      <w:r>
        <w:t>- Polyarthralgien unklarer Genese</w:t>
      </w:r>
    </w:p>
    <w:p>
      <w:r>
        <w:t>- Am stÃ¤rksten Befall der rechten HÃ¼ft-Region</w:t>
      </w:r>
    </w:p>
    <w:p>
      <w:r>
        <w:t>- Deutliche Weichteilmitbeteiligung</w:t>
      </w:r>
    </w:p>
    <w:p>
      <w:r>
        <w:t>- Depressive Verstimmung</w:t>
      </w:r>
    </w:p>
    <w:p>
      <w:r>
        <w:t>- Schwierige psychosoziale Situation</w:t>
      </w:r>
    </w:p>
    <w:p>
      <w:r>
        <w:t>- Chronische Hepatitis C</w:t>
      </w:r>
    </w:p>
    <w:p>
      <w:r>
        <w:t>- Diabetes mellitus Typ I</w:t>
      </w:r>
    </w:p>
    <w:p>
      <w:r>
        <w:t>Â Â Â Â Â Â Â Â  Der BeschwerdefÃ¼hrer leide seit Jahren an Gelenksschmerzen mit periartikulÃ¤rer Komponente, ohne dass klinisch und labormÃ¤ssig eine entzÃ¼ndliche AktivitÃ¤t habe nachgewiesen werden kÃ¶nnen. Im Vordergrund stÃ¼nden die beinahe invalidisierenden HÃ¼ftschmerzen auf der rechten Seite, welche sich bei einer weitgehend normalen Beweglichkeit allseits endstÃ¤ndig manifestierten. Beckenkamm, GesÃ¤ssmuskulatur und Leiste seien auf der rechten Seite ebenfalls sehr druckempfindlich, was auf eine Weichteilkomponente schliessen lasse (Urk. 7/34/12).</w:t>
      </w:r>
    </w:p>
    <w:p>
      <w:r>
        <w:t>Â Â Â Â Â Â Â Â  Dr. I.___ empfahl die DurchfÃ¼hrung einer Magnetresonanztomographie (MRI)-Untersuchung, um eine allfÃ¤llige Pathologie sowohl der Knochen/Gelenk-Strukturen wie auch der Leistenregion nachweisen zu kÃ¶nnen (Urk. 7/34/12).</w:t>
      </w:r>
    </w:p>
    <w:p>
      <w:r>
        <w:t>4.2Â Â Â Â  Dr. H.___, der den BeschwerdefÃ¼hrer als Hausarzt seit April 1996 behandelte (Urk. 7/8/3 Ziff. 1.2), fÃ¼hrte in seinem Schreiben vom 2. Oktober 2005 (Urk. 7/34/10) aus, die Situation des BeschwerdefÃ¼hrers habe sich seit 1999 verschlechtert. So sei die Depression schwerer geworden, weshalb sich der BeschwerdefÃ¼hrer in eine regelmÃ¤ssige psychotherapeutische Behandlung begeben habe. Ausserdem sei der BeschwerdefÃ¼hrer wohl aufgrund der psychiatrischen StÃ¶rung nicht mehr in der Lage, seinen Blutzucker (BZ) genÃ¼gend stabil kontrollieren zu kÃ¶nnen, was zu einem Anstieg des HbA1C-Wertes auf meist Ã¼ber 8 gefÃ¼hrt habe. Neu seien verstÃ¤rkte Schmerzen am Bewegungsapparat aufgetreten, welche einer genaueren AbklÃ¤rung der rechten HÃ¼fte bedÃ¼rften, bevor ein Therapiekonzept erarbeitet werde. Schliesslich sei der BeschwerdefÃ¼hrer durch den auffÃ¤lligen RÃ¼ckzug sozial ebenfalls schlechter integriert, wobei erneute verstÃ¤rkte Kontakte die BewÃ¤ltigung der Krankheiten wohl erleichtern kÃ¶nnten.</w:t>
      </w:r>
    </w:p>
    <w:p>
      <w:r>
        <w:t>4.3Â Â Â Â  Am 7. Oktober 2005 fÃ¼hrte Dr. med. J.___, Klinik K.___, ein MRI des Beckens sowie der HÃ¼fte beidseits durch und hielt im Schreiben vom 8. Oktober 2005 (Urk. 7/34/13) zuhanden von Dr. H.___ fest, es zeigten sich eine diskrete VerschmÃ¤lerung des Gelenkknorpels, osteophytÃ¤re Randausziehungen und ein etwas vermehrter Gelenkserguss rechts, vereinbar mit einer beginnenden Koxarthrose. EntzÃ¼ndliche oder posttraumatische VerÃ¤nderungen seien jedoch keine nachweisbar.</w:t>
      </w:r>
    </w:p>
    <w:p>
      <w:r>
        <w:t>4.4Â Â Â Â  In seinem Bericht vom 23. Dezember 2005 (Urk. 7/34/1-9) diagnostizierte Dr. H.___ ein depressives Syndrom mit somatischen Symptomen, Polyarthralgien mit unklarer Genese, insbesondere rechte HÃ¼ftregion, mit starker Weichteilmitbeteiligung sowie eine Diabetes mellitus Typ I. Als Diagnose ohne Auswirkung auf die ArbeitsfÃ¤higkeit nannte er eine chronische Hepatitis C und hielt fest, dass sich der Gesundheitszustand verschlechtere (Urk. 7/34/8 lit. A, lit. C).</w:t>
      </w:r>
    </w:p>
    <w:p>
      <w:r>
        <w:t>Â Â Â Â Â Â Â Â  ZusÃ¤tzlich zu seinem Schreiben vom 2. Oktober 2005 hielt Dr. H.___ fest, der BeschwerdefÃ¼hrer Ã¼be eine grosse ZurÃ¼ckhaltung beim Konsum von Medikamenten, dafÃ¼r finde eine gewisse Selbstbehandlung durch die Einnahme von Haschisch statt (Urk. 7/34/9 lit. D).</w:t>
      </w:r>
    </w:p>
    <w:p>
      <w:r>
        <w:t>Â Â Â Â Â Â Â Â  Der BeschwerdefÃ¼hrer sollte keine Lasten von mehr als 25 kg heben und tragen und keine langen Strecken oder auf unebenem GelÃ¤nde gehen. Ebenso wenig sollte er vorgeneigt Stehen oder knien. Ausserdem bestehe eine EinschrÃ¤nkung fÃ¼r Arbeiten in NÃ¤sse, KÃ¤lte und Hitze (Urk. 7/34/3). WÃ¤hrend das Konzentrations- und AuffassungsvermÃ¶gen nicht eingeschrÃ¤nkt sei, schrÃ¤nke die Depression den BeschwerdefÃ¼hrer in seiner AnpassungsfÃ¤higkeit und Belastbarkeit ein (Urk. 7/34/4).</w:t>
      </w:r>
    </w:p>
    <w:p>
      <w:r>
        <w:t>Â Â Â Â Â Â Â Â  Derzeit sei der BeschwerdefÃ¼hrer fÃ¼r mindestens ein Jahr in einem kÃ¶rperlich belastenden Beruf zu 100 % arbeitsunfÃ¤hig, wobei die Dauer der ArbeitsunfÃ¤higkeit schwierig einzuschÃ¤tzen sei. Denn der BeschwerdefÃ¼hrer habe zeitweise von Drittmitteln gelebt und daher keine medizinische Behandlung beziehungsweise eine BestÃ¤tigung der ArbeitsunfÃ¤higkeit verlangt (Urk. 7/34/8 lit. B). Da der BeschwerdefÃ¼hrer seit rund 10 Jahren nicht mehr auf dem Arbeitsmarkt aufgetreten sei und keine Ausbildung habe, sei die Prognose betreffend die ArbeitsfÃ¤higkeit schlecht (Urk. 7/34/9 lit. D).</w:t>
      </w:r>
    </w:p>
    <w:p>
      <w:r>
        <w:t>4.5Â Â Â Â  Dr. C.___ behandelte den BeschwerdefÃ¼hrer seit 7. Dezember 2004 und diagnostizierte in seinem Bericht vom 31. MÃ¤rz 2006 (Urk. 7/43/1-9) eine seit zirka 10 Jahren bestehende SomatisierungsstÃ¶rung (F45.0), eine (reaktive) lÃ¤ngerdauernde leichte bis mittelgradige depressive Episode (F33.1), eine PersÃ¶nlichkeit mit histrionischen und narzisstischen ZÃ¼gen (F60.8) sowie eine seit zirka 20 Jahren bestehende CannabisabhÃ¤ngigkeit (F12.25; Urk. 7/43/3 lit. A). Der Gesundheitszustand des BeschwerdefÃ¼hrers sei stationÃ¤r (Urk. 7/43/4 lit. C).</w:t>
      </w:r>
    </w:p>
    <w:p>
      <w:r>
        <w:t>Â Â Â Â Â Â Â Â  Das KonzentrationsvermÃ¶gen sei leicht und die AnpassungsfÃ¤higkeit sowie Belastbarkeit mittel bis stark eingeschrÃ¤nkt. Weder die bisherige noch eine behinderungsangepasste TÃ¤tigkeit seien dem BeschwerdefÃ¼hrer zumutbar (Urk. 7/43/9).</w:t>
      </w:r>
    </w:p>
    <w:p>
      <w:r>
        <w:rPr>
          <w:b/>
        </w:rPr>
        <w:t>E. 5</w:t>
      </w:r>
    </w:p>
    <w:p>
      <w:r>
        <w:t>5.1Â Â Â Â  In somatischer Hinsicht steht aufgrund der medizinischen Akten fest (Urk. 7/7/4, Urk. 7/8/3, Urk. 7/34/8 lit. A, Urk. 7/34/11), dass der BeschwerdefÃ¼hrer seit 1996 an Polyarthralgien unklarer Genese mit starker Weichteilmitbeteiligung, insbesondere in der rechten HÃ¼ftregion, und seit 1987 an einer Diabetes mellitus Typ I leidet.</w:t>
      </w:r>
    </w:p>
    <w:p>
      <w:r>
        <w:t>Â Â Â Â Â Â Â Â  Mit Blick auf die Frage nach einer Verschlechterung der gesundheitlichen BeeintrÃ¤chtigungen im Bereich der LendenwirbelsÃ¤ule ist zunÃ¤chst festzuhalten, dass den Akten keine Hinweise fÃ¼r die gemÃ¤ss Schreiben vom 2. Oktober 2005 von Dr. H.___ (Urk. 7/34/10) verstÃ¤rkt aufgetretenen Schmerzen am Bewegungsapparat zu entnehmen sind. Insbesondere wies das MRI des Beckens und der HÃ¼ften vom 7. Oktober 2005 (Urk. 7/34/13) weder auf entzÃ¼ndliche noch posttraumatische ossÃ¤re VerÃ¤nderungen hin. Vielmehr schloss Dr. J.___ gestÃ¼tzt auf die bildgebenden Befunde auf eine beginnende Koxarthrose. Die von Dr. H.___ erhobenen Befunde vom 28. Oktober 2005 (Urk. 7/34/9 lit. D) sind Ã¼berdies nicht geeignet, die vom BeschwerdefÃ¼hrer geltend gemachte Verschlechterung des somatischen Gesundheitszustandes (Urk. 1 S. 3) zu belegen, verweist er doch lediglich auf den Bericht von Dr. I.___ vom 14. Juni 2005 (Urk. 7/34/11-12) sowie dessen MRI vom 7. Oktober 2005. Daran vermag auch die Attestierung einer vollstÃ¤ndigen ArbeitsunfÃ¤higkeit durch Dr. H.___ nichts zu Ã¤ndern, zumal unklar ist, ob bei dieser EinschÃ¤tzung der ArbeitsunfÃ¤higkeit die psychischen BeeintrÃ¤chtigungen berÃ¼cksichtigt wurden und ob sie sich auf eine VerweisungstÃ¤tigkeit oder die bisherige TÃ¤tigkeit des BeschwerdefÃ¼hrers bezieht. Vor diesem Hintergrund und unter BerÃ¼cksichtigung der Tatsache, dass Dr. H.___ die vertrauensÃ¤rztliche Stellung eines Hausarztes zukommt, ist seine Beurteilung des Gesundheitszustandes sowie der ArbeitsunfÃ¤higkeit des BeschwerdefÃ¼hrers zurÃ¼ckhaltend zu gewichten (vgl. vorstehend Erw. 1.11).</w:t>
      </w:r>
    </w:p>
    <w:p>
      <w:r>
        <w:t>Â Â Â Â Â Â Â Â  Angesichts dessen, dass der BeschwerdefÃ¼hrer unter anderem an BeeintrÃ¤chtigungen im Bereich der LendenwirbelsÃ¤ule leidet, die ihn bei der AusÃ¼bung einer kÃ¶rperlich belastenden TÃ¤tigkeit hinderten, sich aber Dr. H.___ Ã¼ber eine allfÃ¤llige EinschrÃ¤nkung der ArbeitsfÃ¤higkeit aus somatischer Sicht nicht umfassend Ã¤usserte, kann die ArbeitsfÃ¤higkeit des BeschwerdefÃ¼hrers nicht gesamtheitlich beurteilt werden. Eine gesamtheitliche Beurteilung der ArbeitsfÃ¤higkeit ist jedoch erforderlich, wenn somatische und psychische BeeintrÃ¤chtigungen vorliegen.</w:t>
      </w:r>
    </w:p>
    <w:p>
      <w:r>
        <w:t>5.2Â Â Â Â  Beim BeschwerdefÃ¼hrer liegt laut Bericht von Dr. C.___ vom 31. MÃ¤rz 2006 (Urk. 7/43/1-9) aus psychiatrischer Sicht eine seit zirka zehn Jahren bestehende SomatisierungsstÃ¶rung (F45.0), eine (reaktive) lÃ¤ngerdauernde leichte bis mittelgradige depressive Episode (F33.1), eine PersÃ¶nlichkeit mit histrionischen und narzisstischen ZÃ¼gen (F60.8) sowie eine seit zirka 20 Jahren bestehende CannabisabhÃ¤ngigkeit (F12.25) vor. Dr. C.___ attestierte dem BeschwerdefÃ¼hrer eine 100%ige ArbeitsunfÃ¤higkeit sowohl in der bisherigen als auch einer behinderungsangepassten TÃ¤tigkeit.</w:t>
      </w:r>
    </w:p>
    <w:p>
      <w:r>
        <w:t>Â Â Â Â Â Â Â Â  GestÃ¼tzt auf die medizinische Aktenlage bleibt jedoch unklar, inwiefern eine Verschlechterung des psychischen Gesundheitszustands tatsÃ¤chlich eingetreten ist, zumal die von Dr. D.___ im Rahmen des Gutachtens vom 20. Mai 2000 (Urk. 7/13/1-5) und von Dr. C.___ am 31. MÃ¤rz 2006, mithin sechs Jahre spÃ¤ter, genannten divergierenden Diagnosen auf Befunden basieren, die im Wesentlichen Ã¼bereinstimmen und seit dem Gutachten vom 20. Mai 2000 keine erhebliche Ãnderung erfuhren. So stellten Dr. D.___ und Dr. C.___ insbesondere ein waches und klares Bewusstsein sowie eine allseitige Orientierung des BeschwerdefÃ¼hrers fest, ohne Anhaltspunkte fÃ¼r SinnestÃ¤uschungen, Ich-StÃ¶rungen, ZwÃ¤nge oder pathologische Ãngste. Das formale Denken bezeichneten sie, mit Ausnahme der inhaltlichen Einengung auf das Krankheitsgeschehen und eines starken MitteilungsbedÃ¼rfnisses, als unauffÃ¤llig und geordnet. Einzig fÃ¤llt auf, dass Dr. C.___ in Abweichung zu Dr. D.___, der zwar Hinweise auf eine leicht verringerte VitalitÃ¤t und einen Motivationsverlust fand, aber keine depressive Ausstrahlung erwÃ¤hnte, bei einem guten affektiven Rapport von einer hintergrÃ¼ndig spÃ¼rbaren depressiven Stimmung sprach (Urk. 7/13/4, Urk. 7/43/4 lit. D).</w:t>
      </w:r>
    </w:p>
    <w:p>
      <w:r>
        <w:t>Â Â Â Â Â Â Â Â  Vor diesem Hintergrund erscheint die laut Dr. C.___ 100%ige ArbeitsunfÃ¤higkeit in der bisherigen wie auch in einer der Behinderung angepassten TÃ¤tigkeit weder nachvollziehbar noch schlÃ¼ssig begrÃ¼ndet, erachtete doch Dr. D.___ den BeschwerdefÃ¼hrer im Mai 2000 aus rein psychiatrischer Sicht noch als zu 80 % arbeitsfÃ¤hig (Urk. 7/13/5). Unter BerÃ¼cksichtigung, dass behandelnde Ãrzte eher geneigt sind, eine dem Patienten eher entgegenkommende Beurteilung abzugeben, ist die Stellungnahme von Dr. C.___ nicht Ã¼berzeugend.</w:t>
      </w:r>
    </w:p>
    <w:p>
      <w:r>
        <w:t>Â Â Â Â Â Â Â Â  Mangels SchlÃ¼ssigkeit drÃ¤ngt sich daher eine ergÃ¤nzende AbklÃ¤rung auf.</w:t>
      </w:r>
    </w:p>
    <w:p>
      <w:r>
        <w:t>5.3Â Â Â Â  Beim Zusammentreffen verschiedener GesundheitsbeeintrÃ¤chtigungen, deren erwerbliche Auswirkungen sich in der Regel Ã¼berschneiden, ist der Grad der ArbeitsunfÃ¤higkeit aufgrund einer sÃ¤mtliche Behinderungen umfassenden Ã¤rztlichen Gesamtbeurteilung zu bestimmen. Eine blosse Addition der mit Bezug auf einzelne FunktionsstÃ¶rungen und Beschwerdebilder geschÃ¤tzten ArbeitsunfÃ¤higkeitsgrade ist nicht zulÃ¤ssig (Urteil des EidgenÃ¶ssischen Versicherungsgerichts in Sachen R. vom 11. November 2002, I 368/01, mit Hinweisen).</w:t>
      </w:r>
    </w:p>
    <w:p>
      <w:r>
        <w:t>Â Â Â Â 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Â Â Â Â Â Â Â Â  Der entscheiderhebliche Sachverhalt bezÃ¼glich der massgebenden Fragen, ob sich der Gesundheitszustand des BeschwerdefÃ¼hrers seit der ablehnenden VerfÃ¼gung vom 20. September 2000 in rentenerheblichem Masse verschlechtert hat und wie sich nicht nur die psychiatrischen, sondern auch die somatischen Beschwerden auf die ArbeitsfÃ¤higkeit des BeschwerdefÃ¼hrers sowohl in der angestammten TÃ¤tigkeit als Hilfsarbeiter als auch in einer VerweisungstÃ¤tigkeit auswirken, lÃ¤sst sich aufgrund der vorliegenden medizinischen Unterlagen nicht beurteilen.</w:t>
      </w:r>
    </w:p>
    <w:p>
      <w:r>
        <w:t>Â Â Â Â Â Â Â Â  Die Sache ist daher an die Beschwerdegegnerin zurÃ¼ckzuweisen, damit diese Ausmass und Auswirkungen sowohl der psychischen als auch der somatischen Beschwerden und die gesamte ArbeitsfÃ¤higkeit in der angestammten TÃ¤tigkeit als Hilfsarbeiter und in einer VerweisungstÃ¤tigkeit medizinisch abklÃ¤re, insbesondere auch unter BerÃ¼cksichtigung der aktenkundigen Suchtproblematik. Anhand der Ã¤rztlichen Feststellungen wird die Beschwerdegegnerin in Beurteilung der Frage, ob der BeschwerdefÃ¼hrer bei Aufbietung allen guten Willens (BGE 102 V 165; AHI 2001 S. 228 Erw. 2b mit Hinweisen) und in Nachachtung des im Sozialversicherungsrecht allgemein geltenden Grundsatzes der Schadenminderungspflicht infolge psychischer Beschwerden in einer seinen somatischen EinschrÃ¤nkungen angepassten TÃ¤tigkeit eine anspruchsbegrÃ¼ndende Erwerbseinbusse erleidet oder nicht, Ã¼ber den Rentenanspruch neu zu entscheiden haben.</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500.-- als angemessen. AusgangsgemÃ¤ss sind die Kosten der Beschwerdegegnerin aufzuerlegen.</w:t>
      </w:r>
    </w:p>
    <w:p>
      <w:r>
        <w:t>Das Gericht erkennt:</w:t>
      </w:r>
    </w:p>
    <w:p>
      <w:r>
        <w:t>1.Â Â Â Â Â Â Â Â  Die Beschwerde wird in dem Sinne gutgeheissen, dass die angefochtene VerfÃ¼gung vom 15. September 2006 aufgehoben und die Sache an die Sozialversicherungsanstalt des Kantons ZÃ¼rich, IV-Stelle, zurÃ¼ckgewiesen wird, damit diese nach erfolgter AbklÃ¤rung im Sinne der ErwÃ¤gungen, neu verfÃ¼ge.</w:t>
      </w:r>
    </w:p>
    <w:p>
      <w:r>
        <w:t>2.Â Â Â Â Â Â Â Â  Die Gerichtskosten von Fr. 500.-- werden der Beschwerdegegnerin auferlegt.</w:t>
      </w:r>
    </w:p>
    <w:p>
      <w:r>
        <w:t>Â Â Â Â Â Â Â Â Â Â  Rechnung und Einzahlungsschein werden der Kostenpflichtigen nach Eintritt der Rechtskraft zugestellt.</w:t>
      </w:r>
    </w:p>
    <w:p>
      <w:r>
        <w:t>3.Â Â Â Â Â Â Â Â  Zustellung gegen Empfangsschein an:</w:t>
      </w:r>
    </w:p>
    <w:p>
      <w:r>
        <w:t>- Stadt ZÃ¼rich, Support Sozialdepartement Recht</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