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IV.2006.00882 vom 6. November 2007</w:t>
      </w:r>
    </w:p>
    <w:p>
      <w:r>
        <w:t>ZH Sozialversicherungsgericht, 2007-11-06, DE</w:t>
      </w:r>
    </w:p>
    <w:p>
      <w:r>
        <w:rPr>
          <w:b/>
        </w:rPr>
        <w:t xml:space="preserve">Quelle: </w:t>
      </w:r>
      <w:r>
        <w:t>https://mcp.opencaselaw.ch/entscheid/zh_sozialversicherungsgericht_IV.2006.00882</w:t>
      </w:r>
    </w:p>
    <w:p>
      <w:r>
        <w:t>FR: ZH_SOZIALVERSICHERUNGSGERICHT IV.2006.00882 du 6 novembre 2007</w:t>
      </w:r>
    </w:p>
    <w:p>
      <w:r>
        <w:t>IT: ZH_SOZIALVERSICHERUNGSGERICHT IV.2006.00882 del 6 novembre 2007</w:t>
      </w:r>
    </w:p>
    <w:p>
      <w:pPr>
        <w:pStyle w:val="Heading2"/>
      </w:pPr>
      <w:r>
        <w:t>Erwägungen</w:t>
      </w:r>
    </w:p>
    <w:p>
      <w:r>
        <w:rPr>
          <w:b/>
        </w:rPr>
        <w:t>E. 1</w:t>
      </w:r>
    </w:p>
    <w:p>
      <w:r>
        <w:t>1.1Â Â Â Â  M.___, geboren 1949, war seit 2001 bis 31. August 2005 als Mitarbeiterin Hauswirtschaft und Verantwortliche fÃ¼r den Speisesaal im Altersheim A.___ in B.___ beschÃ¤ftigt (Urk. 8/21 = Urk. 8/60 Ziff. 5-7, Urk. 8/41/2 = Urk. 8/66/5 = Urk. 8/70/2). Am 29. August 2005 meldete sie sich wegen etwa im Januar 2005 erlittenen Fussfrakturen und danach aufgetretener Arthrose bei der Invalidenversicherung zum Leistungsbezug (berufliche Massnahmen, Rente) an (Urk. 8/18 Ziff. 7.2, 7.3 und 7.8; Urk. 8/29).</w:t>
      </w:r>
    </w:p>
    <w:p>
      <w:r>
        <w:t>Â Â Â Â Â Â Â Â  Die Sozialversicherungsanstalt des Kantons ZÃ¼rich, IV-Stelle, holte medizinische Berichte (Urk. 8/17, Urk. 8/26-27, Urk. 8/33-34, Urk. 8/36), einen Arbeitgeberbericht (Urk. 8/21) und einen Auszug aus dem individuellen Konto (Urk. 8/24) ein.</w:t>
      </w:r>
    </w:p>
    <w:p>
      <w:r>
        <w:t>1.2Â Â Â Â  Mit VerfÃ¼gung vom 2. Mai 2006 verneinte die IV-Stelle bei einem InvaliditÃ¤tsgrad von 35 % einen Anspruch der Versicherten auf eine Invalidenrente (Urk. 8/46 = Urk. 8/56 = Urk. 3/2). Die dagegen am 22. Mai 2006 erhobene Einsprache (Urk. 8/55 = Urk. 3/3) wies sie am 15. September 2006 ab (Urk. 8/82 = Urk. 2). Zuvor hatte die IV-Stelle - im EinverstÃ¤ndnis der Versicherten - die Arbeitsvermittlung mit Mitteilung vom 7. September 2006 abgeschlossen (Urk. 8/79).</w:t>
      </w:r>
    </w:p>
    <w:p>
      <w:r>
        <w:t>2.Â Â Â Â Â Â  Gegen den Einspracheentscheid vom 15. September 2006 (Urk. 2) erhob die Versicherte am 17. Oktober 2006 Beschwerde mit dem Rechtsbegehren, dieser sei aufzuheben, und es sei ihr eine Viertelsrente ab 17. Februar 2006 zuzusprechen (Urk. 1 S. 2). Mit Beschwerdeantwort vom 22. November 2006 beantragte die IV-Stelle die Abweisung der Beschwerde (Urk. 7), worauf der Schriftenwechsel mit VerfÃ¼gung vom 7. Dezember 2006 geschlossen und die Versicherte auf die Kostenpflicht des vorliegenden Verfahrens hingewiesen wurde (Urk. 9). Mit Eingabe vom 4. Januar 2007 (Urk. 10) reichte die Versicherte weitere Unterlagen ein (Urk. 11/1-6).</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Strittig und zu prÃ¼fen ist der InvaliditÃ¤tsgrad der BeschwerdefÃ¼hrerin.</w:t>
      </w:r>
    </w:p>
    <w:p>
      <w:r>
        <w:t>2.1Â Â Â Â  Die Beschwerdegegnerin ging gestÃ¼tzt auf verschiedene Arztberichte davon aus, dass die BeschwerdefÃ¼hrerin in ihrer angestammten TÃ¤tigkeit zu 100 % arbeitsunfÃ¤hig und in einer leidensangepassten, vorwiegend sitzenden TÃ¤tigkeit zu 100 % arbeitsfÃ¤hig sei. Sie nahm ein jÃ¤hrliches Valideneinkommen von Fr. 61'642.-- an. Ausgehend von einer vollen ArbeitsfÃ¤higkeit fÃ¼r Hilfsarbeiten ermittelte sie ein Invalideneinkommen von jÃ¤hrlich Fr. 48'893.--, wovon sie einen leidensbedingten Abzug von 20 % vornahm, sodass ein InvaliditÃ¤tsgrad von 37 % resultierte (Urk. 2 S. 2 f., Urk. 8/46). In der Beschwerdeantwort hielt sie unter Hinweis darauf, dass die BeschwerdefÃ¼hrerin in der Funktion ihrer oberen ExtremitÃ¤ten nicht beeintrÃ¤chtigt sei, an der HÃ¶he des Abzugs fest (Urk. 7).</w:t>
      </w:r>
    </w:p>
    <w:p>
      <w:r>
        <w:t>2.2Â Â Â Â  Die BeschwerdefÃ¼hrerin bestritt in ihrer Beschwerdeschrift die Feststellungen zu ihrer ArbeitsfÃ¤higkeit in der angestammten und in einer leidensangepassten TÃ¤tigkeit nicht. Sie machte im Wesentlichen geltend, dass das Valideneinkommen zu tief angesetzt worden sei. Unter BerÃ¼cksichtigung von dreizehn MonatslÃ¶hnen in der HÃ¶he von Fr. 4'639.90, einer Einmalzulage von Fr. 431.40 und der Sonntagszulage von Fr. 1'323.-- betrage das korrekte Valideneinkommen Fr. 63'414.10 (Urk. 1 Ziff. 2 S. 3 f.). Vor allem aber sei ihr aufgrund ihres Alters, ihrer fehlenden kaufmÃ¤nnischen Vorbildung, fehlenden Schreibmaschinen-, Computer- und Fremdsprachenkenntnissen sowie aufgrund des Umstandes, dass sie zeitlebens fast ausschliesslich im Gastgewerbe tÃ¤tig gewesen sei, ein leidensbedingter Abzug von 25 % zu gewÃ¤hren, womit ein InvaliditÃ¤tsgrad von 42.2 % resultiere (Urk. 1 Ziff. 3 S. 4). Nach Abschluss des Schriftenwechsels reichte sie ein Schreiben von Dr. C.___ und weitere Unterlagen aus einem frÃ¼heren Verfahren ein. Die mit diesen Akten belegten, latent vorhandenen und nun wieder ausgebrochenen psychischen Probleme seien zusÃ¤tzlich zu den in der Beschwerdeschrift genannten Beschwerden zu berÃ¼cksichtigen (Urk. 10).</w:t>
      </w:r>
    </w:p>
    <w:p>
      <w:r>
        <w:t>3.Â Â Â Â Â Â</w:t>
      </w:r>
    </w:p>
    <w:p>
      <w:r>
        <w:t>3.1Â Â Â Â  Dr. med. D.___, VertrauensÃ¤rztin der Pensionskasse der E.___, diagnostizierte am 20. April 2005 anlÃ¤sslich der am 18. April 2005 durchgefÃ¼hrten Untersuchung eine nicht dislozierte Calcaneusfraktur rechts bei Verdacht auf ErmÃ¼dungsfraktur im MÃ¤rz 2005 sowie eine TalusermÃ¼dungsfraktur links im Februar 2005. Sie ging von einer ArbeitsunfÃ¤higkeit von 100 % seit 24. Februar 2005 aus und rechnete mit einer Wiederaufnahme der ErwerbstÃ¤tigkeit zu 50 % ab Juni 2005 und zu 100 % ab Juli 2005 (Urk. 8/26/8-12 Ziff. 1 und 7). Der Allgemeinzustand der BeschwerdefÃ¼hrerin sei gut, und sie sei freundlich und aufgestellt (Urk. 8/26/8-12 Ziff. 3). Insgesamt sei die Prognose gut, der Fall sei aber insofern aussergewÃ¶hnlich und etwas weniger gut berechenbar, als dass gleichzeitig beidseitig ErmÃ¼dungsfrakturen vorlÃ¤gen (Urk. 8/26/8-12 Ziff. 10).</w:t>
      </w:r>
    </w:p>
    <w:p>
      <w:r>
        <w:t>Â Â Â Â Â Â Â Â  Mit Bericht vom 17. August 2005 stellte Dr. D.___ folgende Diagnosen (Urk. 8/26/1-7 Ziff. 1):</w:t>
      </w:r>
    </w:p>
    <w:p>
      <w:r>
        <w:t>- Status nach Talus ErmÃ¼dungsfraktur links im Februar 2005, Verdacht auf Arthrose</w:t>
      </w:r>
    </w:p>
    <w:p>
      <w:r>
        <w:t>- Status nach Calcaneus ErmÃ¼dungsfraktur rechts im MÃ¤rz 2005</w:t>
      </w:r>
    </w:p>
    <w:p>
      <w:r>
        <w:t>- Psychosoziale Belastungssituation mit depressiver Reaktion</w:t>
      </w:r>
    </w:p>
    <w:p>
      <w:r>
        <w:t>- Status nach lÃ¤ngerer depressiver Episode 2004</w:t>
      </w:r>
    </w:p>
    <w:p>
      <w:r>
        <w:t>Â Â Â Â Â Â Â Â  Nach anfÃ¤nglich gutem Verlauf leide die BeschwerdefÃ¼hrerin nach Wiederaufnahme der Arbeit zu 50 % wieder an belastungsabhÃ¤ngigen Schmerzen vor allem des linken Fussgelenkes (Urk. 8/26/1-7 Ziff. 3). Ihre psychosoziale Situation habe sich wegen der verzÃ¶gerten SchmerzrÃ¼ckbildung beziehungsweise der erneuten Schmerzzunahme mit erneuter ArbeitsunfÃ¤higkeit von 100 % verschlechtert. Die BeschwerdefÃ¼hrerin sei offenbar schon im letzten Jahr wegen einer depressiven Episode monatelang krank gewesen, sodass die Krankenlohnfrist Ende August ablaufe; die damit verbundenen Spannungen und Ãngste hÃ¤tten sich negativ auf die Schmerzverarbeitung ausgewirkt (Urk. 8/26/1-7 Ziff. 4). Eine erneute psychiatrisch-therapeutische Begleitung durch Dr. C.___ sei geplant (Urk. 8/26/1-7 Ziff. 5). Vom 24. Februar 2005 bis 16. Juni 2005 attestierte Dr. D.___ in der angestammten TÃ¤tigkeit eine ArbeitsunfÃ¤higkeit von 100 %, ab 17. Juni 2005 bis 11. August 2005 von 50 % und seit 12. August 2005 bis auf weiteres von 100 % (Urk. 8/26/1-7 Ziff. 1 und 7). KÃ¶rperlich sei die BeschwerdefÃ¼hrerin fÃ¼r eine sitzende TÃ¤tigkeit zu 100 % arbeitsfÃ¤hig, in psychischer Hinsicht kÃ¶nne die zukÃ¼nftige Belastbarkeit zur Zeit nicht beurteilt werden (Urk. 8/26/1-7 Ziff. 6 und 10).</w:t>
      </w:r>
    </w:p>
    <w:p>
      <w:r>
        <w:t>Â Â Â Â Â Â Â Â  Beigelegt waren ein Bericht von Dr. med. F.___, FMH Kardiologie und Innere Medizin, vom 15. September 2003 (Urk. 8/26/13-15), eine Zusammenfassung der Krankengeschichte des Spitals G.___ vom 21. MÃ¤rz 2005 (Urk. 8/26/16-17) sowie der Austrittsbericht der Klinik H.___ vom 11. April 2005 (Urk. 8/26/18-21), welche sich zum Grad der ArbeitsfÃ¤higkeit der BeschwerdefÃ¼hrerin indessen nicht Ã¤usserten.</w:t>
      </w:r>
    </w:p>
    <w:p>
      <w:r>
        <w:t>3.2Â Â Â Â  Vom 22. MÃ¤rz 2005 bis 11. April 2005 befand sich die BeschwerdefÃ¼hrerin in stationÃ¤rer rehabilitativer Therapie in der Klinik H.___ (Urk. 8/27/3-4 Ziff. D.1). Dr. med. I.___, Oberarzt, und Dr. med. J.___, Assistenzarzt, nannten in ihrem zuhanden der Beschwerdegegnerin erstellten Bericht vom 14. September 2005 als Diagnose einen Verdacht auf eine Stressfraktur des rechten und linken Calcaneus bestehend seit Februar 2005 (Urk. 8/27/3-4 Ziff. A). Sie attestierten der BeschwerdefÃ¼hrerin in der angestammten TÃ¤tigkeit eine ArbeitsunfÃ¤higkeit von 100 % seit 7. MÃ¤rz 2005 bis nach dem Austritt aus der Klinik und Ã¼berliessen die weitere Beurteilung der ArbeitsunfÃ¤higkeit dem nachbehandelnden Arzt (Urk. 8/27/3-4 Ziff. B, D.8).</w:t>
      </w:r>
    </w:p>
    <w:p>
      <w:r>
        <w:t>3.3Â Â Â Â  Am 30. Oktober 2005 erstellte Dr. med. F.___, FMH Kardiologie und Innere Medizin, fÃ¼r die Behandlung vom 23. Februar 2005 bis 1. September 2005 einen Bericht zuhanden der Beschwerdegegnerin (Urk. 8/33/1-2 lit. D.1). Darin nannte er als Diagnose mit Auswirkung auf die ArbeitsfÃ¤higkeit eine TalonaviculÃ¤rarthrose beidseits, links mehr als rechts, bestehend seit Februar 2005, und eine in Konsolidation begriffene ErmÃ¼dungsfraktur Calcaneus rechts, bestehend seit Dezember 2004. Als Diagnose ohne Auswirkung auf die ArbeitsfÃ¤higkeit erwÃ¤hnte er eine Adipositas (Urk. 8/33/1-2 lit. A).</w:t>
      </w:r>
    </w:p>
    <w:p>
      <w:r>
        <w:t>Â Â Â Â Â Â Â Â  FÃ¼r die Zeit vom 2. Februar 2005 bis zum 30. Mai 2005 attestierte er der BeschwerdefÃ¼hrerin eine ArbeitsunfÃ¤higkeit von 100 % und wies darauf hin, dass die weitere Beurteilung der ArbeitsfÃ¤higkeit durch Dr. K.___ und Dr. L.___ von der N.___ Klinik erfolgen solle (Urk. 8/33/1-2 lit. B und D.7, Urk. 8/33/3-4).</w:t>
      </w:r>
    </w:p>
    <w:p>
      <w:r>
        <w:t>Â Â Â Â Â Â Â Â  Beigelegt waren ein Bericht der N.___ Klinik vom 18. Oktober 2005 (Urk. 8/33/5-7), Berichte des Spitals G.___ vom 3. Mai 2005 und 22. Juni 2005 mit Krankengeschichte und verschiedenen Radiologiebefunden (Urk. 8/33/8-17), ein Bericht von Dr. med. O.___, FMH Rheumatologie und Innere Medizin, vom 10. MÃ¤rz 2005 (Urk. 8/33/18), Berichte der Klinik P.___ vom 1. MÃ¤rz 2005 (Urk. 8/33/19-21), ein Bericht des Zentrums U.___ vom 24. April 2005 (Urk. 8/33/27), ein Bericht der Klinik H.___ vom 11. April 2005 (Urk. 8/33/23-26) sowie ein Befund des Zentrums V.___ (Urk. 8/33/27). Keiner dieser Berichte Ã¤ussert sich zur ArbeitsfÃ¤higkeit der BeschwerdefÃ¼hrerin.</w:t>
      </w:r>
    </w:p>
    <w:p>
      <w:r>
        <w:t>3.4Â Â Â Â  In ihrem zuhanden der Beschwerdegegnerin erstellten Bericht vom 9. November 2005 diagnostizierten Prof. Dr. med. Q.___, Chefarzt, und Dr. med. R.___, Oberarzt, Spital G.___, einen Status nach ErmÃ¼dungsfraktur Calcaneus rechts, einen Verdacht auf eine Fissur im Bereich des Corpus tali links sowie eine Talonaviculararthrose links (Urk. 8/34/5-7 S. 1). Sie attestierten der BeschwerdefÃ¼hrerin eine ArbeitsunfÃ¤higkeit in der angestammten TÃ¤tigkeit von 100 % seit dem 10. MÃ¤rz 2005 bis zum 26. Juni 2005, von 50 % vom 27. Juni 2005 bis 12. August 2005 und von 100 % seit dem 13. August 2005 (Urk. 8/34/5-7 S. 3). Im Beiblatt zur Arbeitsbelastbarkeit vom 7. November 2005 erachteten sie eine TÃ¤tigkeit in behinderungsangepasster TÃ¤tigkeit als ganztags zumutbar (Urk. 8/34/3-4).</w:t>
      </w:r>
    </w:p>
    <w:p>
      <w:r>
        <w:t>3.5Â Â Â Â Â Â Â Â  Zwischen 16. September 2005 und 29. November 2005 wurde die BeschwerdefÃ¼hrerin in der N.___ Klinik ambulant behandelt (Urk. 8/36 Ziff. D.1). Dr. med. S.___, Leitender Oberarzt, und Dr. med. K.___, Assistenzarzt, nannten in ihrem Bericht vom 5. Januar 2006 als Diagnose mit Auswirkung auf die ArbeitsfÃ¤higkeit eine TalonaviculÃ¤rarthrose beidseits, links mehr als rechts. Als Diagnose ohne Auswirkung auf die ArbeitsfÃ¤higkeit nannten sie eine in Konsolidation begriffene ErmÃ¼dungsfraktur Calcaneus rechts und Ã¼berlastungsbedingte Lumbalgien (Urk. 8/36 Ziff. A).</w:t>
      </w:r>
    </w:p>
    <w:p>
      <w:r>
        <w:t>Â Â Â Â Â Â Â Â  Eine ArbeitsunfÃ¤higkeit sei ihrerseits nicht attestiert worden; ihrer EinschÃ¤tzung zufolge dÃ¼rfte die ArbeitsfÃ¤higkeit im angestammten Beruf aber 50 % betragen und in Zukunft bei persistenter Symptomatik wohl noch erhÃ¶ht werden. Eine TÃ¤tigkeit, bei welcher die BeschwerdefÃ¼hrerin nicht stehen und nicht gehen mÃ¼sse, sei zu 100 % zumutbar (Urk. 8/36 S. 1 Mitte).</w:t>
      </w:r>
    </w:p>
    <w:p>
      <w:r>
        <w:rPr>
          <w:b/>
        </w:rPr>
        <w:t>E. 3.6</w:t>
      </w:r>
    </w:p>
    <w:p>
      <w:r>
        <w:t>Mit Schreiben vom 21. Dezember 2006 bestÃ¤tigte Dr. med. C.___, FMH Psychiatrie und Psychotherapie, dass die BeschwerdefÃ¼hrerin seit 22. Oktober 2004 bei ihr wegen Depression in Behandlung stehe, dass sie vom 19. August bis 20. Oktober 2004 in der psychiatrischen Klinik T.___ in stationÃ¤rer Therapie gewesen sei und dass sie sich seit 12. November 2006 mit einer schweren depressiven Episode mit SuizidalitÃ¤t wieder in der Klinik T.___ in stationÃ¤rer Therapie befinde (Urk. 11/1).</w:t>
      </w:r>
    </w:p>
    <w:p>
      <w:r>
        <w:rPr>
          <w:b/>
        </w:rPr>
        <w:t>E. 4</w:t>
      </w:r>
    </w:p>
    <w:p>
      <w:r>
        <w:t>4.1Â Â Â Â  Die WÃ¼rdigung der medizinischen Akten ergibt, dass der Bericht von Dr. D.___ vom 17. August 2005 (Urk. 8/26/1-7), der Bericht der Ãrzte des Spitals G.___ vom 9. November 2005 (Urk. 8/34) und der spezialÃ¤rztliche Bericht der N.___ Klinik vom 5. Januar 2006 (Urk. 8/36) fÃ¼r die Beantwortung der gestellten Fragen umfassend sind. Insbesondere nehmen nur diese Berichte zur vorliegenden relevanten Frage nach dem Grad der ArbeitsfÃ¤higkeit in behinderungsangepasster TÃ¤tigkeit Stellung. Sie beruhen zudem auf den erforderlichen allseitigen Untersuchungen, berÃ¼cksichtigen die von der BeschwerdefÃ¼hrerin geklagten Beschwerden, und sind in Kenntnis der und in Auseinandersetzung mit den Vorakten erstattet. Weiter leuchten sie in der Darlegung der medizinischen ZusammenhÃ¤nge ein, und die darin gezogenen Schlussfolgerungen sind ausfÃ¼hrlich und nachvollziehbar begrÃ¼ndet. Die Berichte genÃ¼gen damit den an sie gestellten Anforderungen (vgl. vorstehend Erw. 1.4.) vollumfÃ¤nglich, weshalb darauf abzustellen ist.</w:t>
      </w:r>
    </w:p>
    <w:p>
      <w:r>
        <w:t>4.2Â Â Â Â  Dr. D.___ und die Ãrzte des Spitals G.___ gehen - mit geringfÃ¼gigen Abweichungen in den Daten - Ã¼bereinstimmend davon aus, dass die BeschwerdefÃ¼hrerin in der angestammten TÃ¤tigkeit von Februar beziehungsweise MÃ¤rz bis Juni 2005 zu 100 % arbeitsunfÃ¤hig, danach vorÃ¼bergehend wieder zu 50 % arbeitsfÃ¤hig, und ab 12. beziehungsweise 13. August 2005 wieder zu 100 % arbeitsunfÃ¤hig war. Die Ãrzte der N.___ Klinik wiesen zwar darauf hin, dass ihrerseits keine ArbeitsunfÃ¤higkeit attestiert worden sei, schÃ¤tzten in ihrem Bericht aber die ArbeitsfÃ¤higkeit im angestammten Beruf auf 50 %. Die Aussage, dass sich diese Âin Zukunft bei persistenter Symptomatik wohl noch erhÃ¶htÂ, dÃ¼rfte sich aus dem Zusammenhang heraus auf die ArbeitsunfÃ¤higkeit beziehen, sodass sich daraus kein Widerspruch zur Beurteilung der anderen Berichte ergibt. Somit ist davon auszugehen, dass die BeschwerdefÃ¼hrerin in der angestammten TÃ¤tigkeit zu 100 % arbeitsunfÃ¤hig ist. Ãbereinstimmend gehen sodann sowohl Dr. D.___ als auch die Ãrzte der N.___ Klinik davon aus, dass die BeschwerdefÃ¼hrerin in einer sitzenden TÃ¤tigkeit - in kÃ¶rperlicher Hinsicht - zu 100 % arbeitsfÃ¤hig ist, und das Spital G.___ erachtet im Beiblatt bezÃ¼glich Arbeitsbelastbarkeit eine TÃ¤tigkeit als ganztags zumutbar (Urk. 8/26/1-7 Ziff. 6, Urk. 8/34/5-7 S. 3). Es besteht kein Anlass, an dieser - hinsichtlich des Berichts der N.___ Klinik - spezialÃ¤rztlichen und im Ãbrigen unbestritten gebliebenen EinschÃ¤tzung zu zweifeln, sodass im Folgenden darauf abzustellen ist.</w:t>
      </w:r>
    </w:p>
    <w:p>
      <w:r>
        <w:rPr>
          <w:b/>
        </w:rPr>
        <w:t>E. 5</w:t>
      </w:r>
    </w:p>
    <w:p>
      <w:r>
        <w:t>5.1Â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t>5.2Â Â Â Â  Die BeschwerdefÃ¼hrerin reichte nach Abschluss des Schriftenwechsels verschiedene Dokumente ein, welche sich bereits bei den Akten befinden (Urk. 8/10/13-15 = Urk. 11/2, Urk. 8/12 = Urk. 11/3, Urk. 8/15/1-2 = Urk. 11/4, Urk. 8/16/3-4 = Urk. 11/5, Urk. 8/16/1-2 = Urk. 11/6). Aus diesen und weiteren Akten ergibt sich, dass die BeschwerdefÃ¼hrerin wiederholt an depressiven Episoden litt, welche in den Jahren 1985 stationÃ¤r, 1993 hausÃ¤rztlich und 1997 und 1998 wiederum stationÃ¤r behandelt wurden (Urk. 8/9 Ziff. 1.1 und 4.1, Urk. 8/10/3-7 S. 3, Urk. 8/10/13-15, Urk. 8/12, Urk. 8/26/13-15 S. 1). Eine dauernde BeeintrÃ¤chtigung der beruflichen LeistungsfÃ¤higkeit war damit indessen nicht verbunden. So zog die BeschwerdefÃ¼hrerin das aufgrund der 1997 aufgetretenen Depression eingereichte Leistungsgesuch zurÃ¼ck, nachdem sie ihre Arbeit wieder zu 100 % aufgenommen hatte (Urk. 8/15/1-2, Urk. 8/16/3-4, Urk. 8/16/1-2).</w:t>
      </w:r>
    </w:p>
    <w:p>
      <w:r>
        <w:t>Â Â Â Â Â Â Â Â  Dass sodann die vom 19. August 2004 bis 20. Oktober 2004 stationÃ¤r in der Klinik T.___ und seit 22. Oktober 2004 durch Dr. C.___ ambulant behandelte Depression bis zum Zeitpunkt des Erlasses des angefochtenen Entscheides eine relevante BeeintrÃ¤chtigung der erwerblichen LeistungsfÃ¤higkeit zur Folge gehabt hÃ¤tte, belegt weder die BestÃ¤tigung von Dr. C.___ vom 21. Dezember 2006 (Urk. 11/1) noch wird es von der BeschwerdefÃ¼hrerin geltend gemacht. Solches ist auch nicht aktenkundig. Einzig Dr. D.___ diagnostizierte in ihrem Bericht vom August 2005 unter anderem einen Status nach lÃ¤ngerer depressiver Episode im Jahre 2004 (Urk. 8/26/1-7 Ziff. 1 und 4), hatte in ihrem Bericht vom April 2005 indessen noch vermerkt, dass die BeschwerdefÃ¼hrerin Âfreundlich und aufgestelltÂ sei (Urk. 8/26/8-12 Ziff. 3), sodass diesbezÃ¼glich nicht von einer dauernden BeeintrÃ¤chtigung auszugehen ist. Weiter diagnostizierte Dr. D.___ eine psychosoziale Belastungssituation und gab an, dass die zukÃ¼nftige psychische Belastbarkeit der BeschwerdefÃ¼hrerin zur Zeit nicht beurteilt werden kÃ¶nne (Urk. 8/26/1-7 Ziff. 6 und 10). Auch gestÃ¼tzt auf diese Aussage lÃ¤sst sich eine dauernde BeeintrÃ¤chtigung der ErwerbsfÃ¤higkeit der BeschwerdefÃ¼hrerin nicht mit genÃ¼gender Bestimmtheit erstellen.</w:t>
      </w:r>
    </w:p>
    <w:p>
      <w:r>
        <w:t>Â Â Â Â Â Â Â Â  Was schliesslich die seit 12. November 2006 erfolgte stationÃ¤re Behandlung in der Klinik T.___ betrifft, so handelt es sich dabei um Vorkommnisse, welche sich erst nach Erlass des angefochtenen Einspracheentscheids ereignet haben und welche somit im Lichte der oben dargelegten Rechtsprechung (vgl. vorstehend Erw. 5.1) nicht zu berÃ¼cksichtigen sind.</w:t>
      </w:r>
    </w:p>
    <w:p>
      <w:r>
        <w:t>5.3Â Â Â Â Â Â Â Â  Zusammenfassend bleibt es daher dabei, dass die BeschwerdefÃ¼hrerin in einer sitzenden TÃ¤tigkeit zu 100 % arbeitsfÃ¤hig ist.</w:t>
      </w:r>
    </w:p>
    <w:p>
      <w:r>
        <w:rPr>
          <w:b/>
        </w:rPr>
        <w:t>E. 6</w:t>
      </w:r>
    </w:p>
    <w:p>
      <w:r>
        <w:t>6.1Â Â Â Â  Bei der Ermittlung des Valideneinkommens stellt sich die Frage, was die BeschwerdefÃ¼hrerin aufgrund ihrer beruflichen FÃ¤higkeiten und persÃ¶nlichen UmstÃ¤nde mit Ã¼berwiegender Wahrscheinlichkeit zu erwarten gehabt hÃ¤tte, wenn sie nicht invalid geworden wÃ¤re (RKUV 1993 Nr. U 168 S. 100 Erw. 3b mit Hinweis). FÃ¼r die Vornahme des Einkommensvergleichs ist grundsÃ¤tzlich auf die Gegebenheiten im Zeitpunkt des Rentenbeginns, mithin auf das Jahr 2006 (vgl. Urk. 8/6/5-7 S. 1, Urk. 8/19 S. 3), abzustellen (BGE 128 V 174, BGE 129 V 222).</w:t>
      </w:r>
    </w:p>
    <w:p>
      <w:r>
        <w:t>Â Â Â Â Â Â Â Â  Ausgewiesen ist der letzte Verdienst der BeschwerdefÃ¼hrerin fÃ¼r das Jahr 2005, welches gemÃ¤ss Fragebogen fÃ¼r den Arbeitgeber und Schreiben der E.___ monatlich Fr. 4'639.90 betrug (Urk. 3/7, Beilage 5 zu Urk. 3/3 = Urk. 8/21 = Urk. 8/60 Ziff. 20). Von diesem Einkommen gehen denn auch die Parteien des vorliegenden Verfahrens in ihren letzten Eingaben aus (Urk. 1 S. 3 Ziff. 2, Urk. 2 S. 2, Urk. 8/78 = Urk. 3/5). Unzutreffend ist jedenfalls die von der BeschwerdefÃ¼hrerin in der Einsprache noch erhobene Behauptung, wonach das gemÃ¤ss Lohnausweis fÃ¼r die SteuererklÃ¤rung fÃ¼r die Zeit von Januar bis August 2005 erzielte Jahreseinkommen von Fr. 44'626.-- (Urk. 8/59 = Beilage 4 zu Urk. 3/3) auf das ganze Jahr umgerechnet Fr. 66'939.-- betrage (Urk. 3/3 S. 3), zumal diese Berechnung den im ausgewiesenen Lohn enthaltenen 13. Monatslohn nicht berÃ¼cksichtigt (vgl. Urk. 3/7).</w:t>
      </w:r>
    </w:p>
    <w:p>
      <w:r>
        <w:t>Â Â Â Â Â Â Â Â  GemÃ¤ss Schreiben der E.___ Ã¼ber die mÃ¶gliche Lohnentwicklung wÃ¤re der Monatslohn aufgrund der Teuerung von 1.2 % im Jahr 2006 auf Fr. 4'695.58 angepasst worden (Urk. 3/7). Dies entspricht der zu berÃ¼cksichtigenden, von beiden Parteien aber ausser Acht gelassene Nominallohnentwicklung von 1.2 % im Jahr 2006 (Die Volkswirtschaft 7/8/2007, S. 91, Tab. B10.2). Unter Anrechnung eines 13. Monatslohnes (vgl. Urk. 3/7) ergibt sich damit ein Jahreseinkommen von rund Fr. 61'042.-- (Fr. 4'695.58 x 13 beziehungsweise Fr. 4'639.90 x 13 x 1.012).</w:t>
      </w:r>
    </w:p>
    <w:p>
      <w:r>
        <w:t>Â Â Â Â Â Â Â Â  Ausgewiesen (Urk. 3/8 = Urk. 8/74) und im Ãbrigen unbestritten (Urk. 2 S. 2, Urk. 8/78) sind sodann Sonntagszulagen in der HÃ¶he von total Fr. 1'323.-- (20 Sonntage x 9 Stunden Ã  Fr. 7.35 = Fr. 1'323.--). Mangels gegenteiliger Angaben ist davon auszugehen, dass der massgebliche Stundensatz im Jahr 2006 unverÃ¤ndert blieb. Ausgewiesen und entgegen der in der angefochtenen VerfÃ¼gung getroffenen Annahmen (Urk. 2 S. 2) ebenfalls zu berÃ¼cksichtigen ist schliesslich die in den Jahren 2005 und 2006 ausgerichtete Einmalzulage von Fr. 431.40 (Urk. 3/7), sodass sich fÃ¼r das Jahr 2006 ein Valideneinkommen von total rund Fr. 62'797.-- ergibt (Fr. 61'042.55 + Fr. 1'323.-- + Fr. 431.40).</w:t>
      </w:r>
    </w:p>
    <w:p>
      <w:r>
        <w:t>6.2Â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Stunden und seit 2006 von 41,7 Stunden (Die Volkswirtschaft 7/8-2007 S. 90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Es rechtfertigt sich dabei nicht, fÃ¼r jedes zur Anwendung gelangende Merkmal separat quantifizierte AbzÃ¼ge vorzunehmen und diese zusammenzuzÃ¤hlen, da damit Wechselwirkungen ausgeblendet wÃ¼rden (BGE 126 V 80 Erw. 5b/bb). Bei der ÃberprÃ¼fung des gesamthaft vorzunehmenden Abzugs, der eine SchÃ¤tzung darstellt, darf das Sozialversicherungsgericht sein Ermessen nicht ohne triftigen Grund an die Stelle desjenigen der Verwaltung setzen (BGE 126 V 81 Erw. 6).</w:t>
      </w:r>
    </w:p>
    <w:p>
      <w:r>
        <w:t>Â Â Â Â Â Â Â Â  Angesichts der Zumutbarkeit einer 100%igen behinderungsangepassten, sitzenden TÃ¤tigkeit steht der BeschwerdefÃ¼hrerin eine breite Palette von TÃ¤tigkeiten offen. Es rechtfertigt sich daher, zur Bemessung des Invalideneinkommens auf den standardisierten Durchschnittslohn fÃ¼r einfache und repetitive TÃ¤tigkeiten in sÃ¤mtlichen Wirtschaftszweigen des privaten Sektors abzustellen (LSE 2004, Tabellengruppe TA1, Rubrik ÂTotalÂ, Niveau 4).</w:t>
      </w:r>
    </w:p>
    <w:p>
      <w:r>
        <w:t>Â Â Â Â Â Â Â Â  Das im Jahr 2004 von Frauen im Durchschnitt aller einfachen und repetitiven TÃ¤tigkeiten erzielte Einkommen betrug Fr. 3Â893.-- pro Monat, mithin Fr. 46Â716.-- pro Jahr (Fr. 3'893.-- x 12). Der durchschnittlichen wÃ¶chentlichen Arbeitszeit von 41.7 Stunden (Die Volkswirtschaft 7/8/2007, S. 90, Tab. B9.2) sowie der Nominallohnentwicklung von 1 % im Jahr 2005 und von 1.2 % im Jahr 2006 (Die Volkswirtschaft 7/8/2007, S. 91, Tab. B10.2) angepasst ergibt sich ein Wert von rund Fr. 49Â779.-- (Fr. 46'716.-- : 40 x 41.7 x 1.01 x 1.012).</w:t>
      </w:r>
    </w:p>
    <w:p>
      <w:r>
        <w:t>Â Â Â Â Â Â Â Â  GemÃ¤ss dem in den vorliegenden medizinischen Berichten formulierten Belastungsprofil (vgl. vorstehend Erw. 4.2 und 6) ist der BeschwerdefÃ¼hrerin eine sitzende TÃ¤tigkeit zu 100 % zumutbar. Weitere leidensbedingte, die Arbeitsverrichtung betreffende EinschrÃ¤nkungen sind nicht ersichtlich. Auch die Einnahme von blutverdÃ¼nnenden Medikamenten vermag hier eine sitzende TÃ¤tigkeit nicht auszuschliessen (Urk. 8/80). Unter diesen UmstÃ¤nden erscheint - selbst bei BerÃ¼cksichtigung des Alters der BeschwerdefÃ¼hrerin (Jahrgang 1949) - der von der Beschwerdegegnerin gewÃ¤hrte leidensbedingte Abzug von 20 % als grosszÃ¼gig bemessen. Weitere von der BeschwerdefÃ¼hrerin geltend gemachte Faktoren wie fehlende kaufmÃ¤nnische Vorbildung und fehlende Schreibmaschinen-, Computer- und Fremdsprachenkenntnisse rechtfertigen keinen hÃ¶heren Abzug. Im Ã¼brigen werden solche Kenntnisse fÃ¼r Hilfsarbeiten, auf deren Lohn vorliegend abgestellt wird, auch gar nicht vorausgesetzt. Damit besteht keine Veranlassung, das ausgeÃ¼bte vorinstanzliche Ermessen zu korrigieren, sodass sich ein hypothetisches Invalideneinkommen von Fr. 39'823.-- (Fr. 49'779.-- x 0.8) ergibt.</w:t>
      </w:r>
    </w:p>
    <w:p>
      <w:r>
        <w:t>6.3Â Â Â Â  Der Vergleich des Valideneinkommens von Fr. 62'797.-- mit dem hypothetischen Invalideneinkommen von Fr. 39'823.-- ergibt eine Einkommenseinbusse von Fr. 22'974.--, was einem InvaliditÃ¤tsgrad von 37 % entspricht und damit unter der rentenbegrÃ¼ndenden Grenze von 40 % liegt.</w:t>
      </w:r>
    </w:p>
    <w:p>
      <w:r>
        <w:t>7.Â Â Â Â Â Â Â Â  Zusammenfassend erweist sich der angefochtene Entscheid somit als rechtens, was zur Abweisung der Beschwerde fÃ¼hrt.</w:t>
      </w:r>
    </w:p>
    <w:p>
      <w:r>
        <w:t>8.Â Â Â Â Â Â  Da es um die Bewilligung oder Verweigerung von Versicherungsleistungen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800.-- festzulegen. AusgangsgemÃ¤ss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Sozialversicherungsanstalt des Kantons ZÃ¼rich, IV-Stelle, unter Beilage des Doppels von Urk. 10 und Urk. 11/1-6</w:t>
      </w:r>
    </w:p>
    <w:p>
      <w:r>
        <w:t>- Rechtsanwalt Dr. JÃ¼rg Baur</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