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IV.2006.00876 vom 18. März 2007</w:t>
      </w:r>
    </w:p>
    <w:p>
      <w:r>
        <w:t>ZH Sozialversicherungsgericht, 2007-03-18, DE</w:t>
      </w:r>
    </w:p>
    <w:p>
      <w:r>
        <w:rPr>
          <w:b/>
        </w:rPr>
        <w:t xml:space="preserve">Quelle: </w:t>
      </w:r>
      <w:r>
        <w:t>https://mcp.opencaselaw.ch/entscheid/zh_sozialversicherungsgericht_IV.2006.00876</w:t>
      </w:r>
    </w:p>
    <w:p>
      <w:r>
        <w:t>FR: ZH_SOZIALVERSICHERUNGSGERICHT IV.2006.00876 du 18 mars 2007</w:t>
      </w:r>
    </w:p>
    <w:p>
      <w:r>
        <w:t>IT: ZH_SOZIALVERSICHERUNGSGERICHT IV.2006.00876 del 18 marzo 2007</w:t>
      </w:r>
    </w:p>
    <w:p>
      <w:pPr>
        <w:pStyle w:val="Heading2"/>
      </w:pPr>
      <w:r>
        <w:t>Erwägungen</w:t>
      </w:r>
    </w:p>
    <w:p>
      <w:r>
        <w:rPr>
          <w:b/>
        </w:rPr>
        <w:t>E. 2</w:t>
      </w:r>
    </w:p>
    <w:p>
      <w:r>
        <w:t>2.1Â Â Â Â  GemÃ¤ss dem Bericht von A.___ an die Beschwerdegegnerin vom 13. Dezember 2005 leidet der Beigeladene seit einigen Jahren unter einer hochgradigen, an Taubheit grenzenden SchwerhÃ¶rigkeit beidseits sowie unter einem Tinnitus beidseits. Im Jahre 2003 sei er mit HÃ¶rgerÃ¤ten versorgt worden. Diese nÃ¼tzten ihm nicht mehr, da sein GehÃ¶r zunehmend schlechter geworden sei, so dass er nun praktisch taub sei (Urk. 7/67).</w:t>
      </w:r>
    </w:p>
    <w:p>
      <w:r>
        <w:t>2.2Â Â Â Â  D.___ von der ORL-Klinik des Spitals Y.___ fÃ¼hrte in seinem Bericht an B.___ vom 12. April 2006 aus, dass die Ohruntersuchung unauffÃ¤llige Befunde an GehÃ¶rgÃ¤ngen und Trommelfellen ergeben und das Audiogramm die bekannte beidseitige hochgradige sensorineurale SchwerhÃ¶rigkeit, die auf der linken Seite etwas stÃ¤rker ausgeprÃ¤gt sei, bestÃ¤tigt habe. Der HÃ¶rverlust nach CPT betrage 100 % beidseits, der IntegritÃ¤tsschaden nach der SUVA-Tabelle 85 % (praktische Taubheit). Die Impedanzmessung mit normalen Tympanogrammen und vorhandenen Stapediusreflexen bei 500 Hz, im Bereich des vorhandenen RestgehÃ¶rs, weise auf einen cochleÃ¤ren Sitz der StÃ¶rung hin, ebenso die ausgeprÃ¤gte Lautheits-Intoleranz mit starkem Recruitment und schmerzhafter HÃ¶rempfindung knapp Ã¼ber der HÃ¶rschwelle bei 1000 Hz. Es liege die Vermutung nahe, dass mit den getragenen HÃ¶rgerÃ¤ten keine Spracherkennung mÃ¶glich sei, die einem "durchschnittlichen" CI-TrÃ¤ger gleichkomme, womit eine der Voraussetzungen zur CI-Kandidatur erfÃ¼llt sei. Ãber die Ursache der HÃ¶rstÃ¶rung kÃ¶nne nur spekuliert werden. Da mit modernen HÃ¶rgerÃ¤ten keine ausreichende Verbesserung der KommunikationsfÃ¤higkeit erreicht und der Sitz der HÃ¶rstÃ¶rung in der Cochlea lokalisiert werden kÃ¶nne, sei der Beigeladene ein ernsthafter und erfolgversprechender Kandidat zur Versorgung mit einem Cochlea-Implantat. Der Beigeladene mÃ¼sse sich noch um ein realistisches Bild der Erfolgschancen bemÃ¼hen. Noch ausstehend sei die morphologische AbklÃ¤rung mittels HR-Computertomographie. Bei unauffÃ¤lligem morphologischem Befund komme die Implantation vorzugsweise am schlechter hÃ¶renden und verstehenden linken Ohr in Frage (Urk. 7/87/5-6).</w:t>
      </w:r>
    </w:p>
    <w:p>
      <w:r>
        <w:t>2.3Â Â Â Â  Der Hausarzt des Beigeladenen, B.___, hielt in seinem Bericht an die Beschwerdegegnerin vom 7. Juni 2006 (Urk. 7/87/1-2) fest, dass der Beigeladene, welcher seit fast dreissig Jahren in der Schweiz voll berufstÃ¤tig gewesen sei, an einer hochgradigen beidseitigen sensorineuralen SchwerhÃ¶rigkeit leide. Nach den Angaben des mitbehandelnden Psychiaters, E.___, FMH Psychiatrie und Psychotherapie, in seinem Bericht an die Beschwerdegegnerin vom 14. Januar 2006 (Urk. 7/72/5-6) besteht bereits eine mittelgradige depressive Episode. Es mÃ¼sse mit einer Entwicklung zu einer andauernden PersÃ¶nlichkeitsstÃ¶rung gerechnet werden, wenn dem arbeitswilligen Beigeladenen nicht in irgendeiner Art und Weise geholfen werden kÃ¶nne. Aus dem Bericht von D.___ vom 12. April 2006 gehe hervor, dass dem Beigeladenen nur mit einem Cochlea-Implantat ernsthaft und erfolgversprechend geholfen werden kÃ¶nne. Bei der Arbeitswilligkeit des Beigeladenen erachte er eine solche Massnahme als sinnvoll und medizinisch indiziert (Urk. 7/87/1).</w:t>
      </w:r>
    </w:p>
    <w:p>
      <w:r>
        <w:rPr>
          <w:b/>
        </w:rPr>
        <w:t>E. 3</w:t>
      </w:r>
    </w:p>
    <w:p>
      <w:r>
        <w:t>3.1Â Â Â Â  Es ist unbestritten, dass es sich bei der hochgradigen, an Taubheit grenzenden SchwerhÃ¶rigkeit beidseits (vgl. Urk. 7/67 und Urk. 7/87/5) des Beigeladenen nicht um ein Geburtsgebrechen im Sinne von Art. 13 IVG handelt und demgemÃ¤ss eine KostenÃ¼bernahme ausschliesslich aufgrund des Grundtatbestandes der Eingliederung (Art. 12 IVG) in Frage kommt. Unbestritten ist ferner, dass ein stabiler Defektzustand vorliegt, welcher grundsÃ¤tzlich medizinischen Massnahmen im Sinne von Art. 12 IVG zugÃ¤nglich ist. Streitig und zu prÃ¼fen ist indessen zunÃ¤chst, ob die Beschwerdegegnerin aufgrund dieser Bestimmung verpflichtet ist, die Kosten fÃ¼r die innere Komponente des Cochlea-Implantates zu Ã¼bernehmen.</w:t>
      </w:r>
    </w:p>
    <w:p>
      <w:r>
        <w:t>3.2Â Â Â Â  Die Beschwerdegegnerin macht geltend, gemÃ¤ss Randziffer 671/871.4 des Kreisschreibens des Bundesamtes fÃ¼r Sozialversicherung Ã¼ber die medizinischen Eingliederungsmassnahmen der Invalidenversicherung kÃ¶nne der innere Teil von Cochlea-Implantaten von der Invalidenversicherung nicht Ã¼bernommen werden, da mit dem implantierten Teil allein keine HÃ¶rverbesserung erreicht werde. Die Ã¤ussere abnehmbare Komponente stelle ein Hilfsmittel der Invalidenversicherung dar und kÃ¶nne deshalb unter Art. 21 IVG Ã¼bernommen werden. Die BeschwerdefÃ¼hrerin sei somit fÃ¼r die KostenÃ¼bernahme der inneren Komponente zustÃ¤ndig. Nach Leistung einer Kostengutsprache durch die BeschwerdefÃ¼hrerin werde sie - die Beschwerdegegnerin - die KostenÃ¼bernahme der Ã¤usseren Komponente prÃ¼fen (Urk. 2).</w:t>
      </w:r>
    </w:p>
    <w:p>
      <w:r>
        <w:t>3.3Â Â Â Â  Die BeschwerdefÃ¼hrerin bringt dagegen vor, nach der Rechtsprechung des EidgenÃ¶ssischen Versicherungsgerichtes (BGE 115 V 191 und 202) kÃ¶nne ein Cochlea-Implantat dann als medizinische Massnahme Ã¼bernommen werden, wenn eine therapieresistente Taubheit oder starke SchwerhÃ¶rigkeit vorliege, die eine erfolgreiche konventionelle HÃ¶rgerÃ¤teversorgung ausschliesse, keine ungÃ¼nstigen anatomischen VerhÃ¤ltnisse vorliegen und keine zusÃ¤tzlichen Gebrechen bestehen, die bereits fÃ¼r sich alleine eine ErwerbsunfÃ¤higkeit begrÃ¼nden. Diese Kriterien seien vorliegend erfÃ¼llt, weshalb die Beschwerdegegnerin sowohl den inneren als auch den Ã¤usseren Teil des Cochlea-Implantetes zu Ã¼bernehmen habe (Urk. 1).</w:t>
      </w:r>
    </w:p>
    <w:p>
      <w:r>
        <w:rPr>
          <w:b/>
        </w:rPr>
        <w:t>E. 4.1</w:t>
      </w:r>
    </w:p>
    <w:p>
      <w:r>
        <w:t>4.1.1Â Â  Das EidgenÃ¶ssische Versicherungsgericht (EVG) hatte sich erstmals im Jahre 1989 mit der Frage zu befassen, ob die Kosten eines Cochlea-Implantates von der Invalidenversicherung zu Ã¼bernehmen seien (BGE 115 V 191 ff.). Es hielt zunÃ¤chst fest, dass es sich beim Cochlea-Implantat (CI) um eine Verbindung zwischen Chirurgie und HÃ¶rprothetik handle. Dabei werde einerseits chirurgisch eine Stimulationselektrode beziehungsweise ein ElektrodenbÃ¼ndel ans runde Fenster der Schnecke eingelegt und fixiert. Anderseits trage der Patient einen computergesteuerten Prozessor bei sich, der Sprachsignale in geeignete ReizstrÃ¶me umwandle, die transkutan induktiv auf das Implantat Ã¼bertragen wÃ¼rden. Dies verhelfe zur Erkennung einfacher prosodischer Sprachelemente (Rhythmus, Betonung, Melodie) und ermÃ¶gliche eine rudimentÃ¤re Diskrimination von SÃ¤tzen, WÃ¶rtern und Phonemen (BGE 115 V 192).</w:t>
      </w:r>
    </w:p>
    <w:p>
      <w:r>
        <w:t>4.1.2Â Â  Das EidgenÃ¶ssische Versicherungsgericht erwog sodann, dass eine KostenÃ¼bernahme nach Massgabe von Art. 21 IVG als Hilfsmittel oder gemÃ¤ss Art. 12 IVG als medizinische Massnahme in Betracht falle (BGE 115 V 192 f. Erw. 1). Zur Frage, ob es sich beim Cochlea-Implantat um ein Hilfsmittel handelt, fÃ¼hrte es in ErwÃ¤gung 2c aus, dass praxisgemÃ¤ss unter einem Hilfsmittel des IVG ein Gegenstand zu verstehen sei, dessen Gebrauch den Ausfall gewisser Teile oder Funktionen des menschlichen KÃ¶rpers zu ersetzen vermÃ¶ge. Daraus sei zu schliessen, dass der Gegenstand ohne strukturelle Ãnderung ablegbar und wieder verwendbar sein mÃ¼sse. Dieses Erfordernis beziehe sich jedoch nicht nur auf den Gegenstand selbst, sondern auch auf den menschlichen KÃ¶rper und dessen IntegritÃ¤t. Ein Gegenstand, der seine Ersatzfunktionen nur erfÃ¼llen kÃ¶nne, wenn er zuerst durch einen eigentlichen chirurgischen Eingriff ins KÃ¶rperinnere verbracht werde und nur auf gleiche Weise wieder zu ersetzen sei, stelle kein Hilfsmittel im Sinne des Gesetzes dar. Sowenig die Rechtsprechung kÃ¼nstlichen Herzklappen, Schrittmachern fÃ¼r Herzfunktionen oder RÃ¼ckenmarkstimulatoren Hilfsmittelcharakter zuerkannt habe, so wenig weise das CI diese Eigenschaft auf. Daran Ã¤ndere nichts, dass nur die Stimulationselektrode chirurgisch ins Ohr eingepflanzt und das zentrale Element, der elektronische Sprachprozessor, extrakorporell getragen werde. Denn der Prozessor sei nur Bestandteil der gesamten Anlage. Er wÃ¤re ohne die mittels eines chirurgischen Eingriffs ins Ohr eingepflanzte Stimulationselektrode nutzlos. Es kÃ¶nne ihm daher keine Ersatzfunktion fÃ¼r den Ausfall eines Sinnesorganes zukommen. Zwar liesse sich die Ansicht vertreten, die gesamte Anlage stelle eine Kombination von medizinischer Eingliederungsmassnahme (Implantat) und Hilfsmittel (Prozessor) dar. Der Prozessor lasse sich jedoch nicht in eine Hilfsmittelkategorie der HVI einordnen. Wohl seien von der Zielsetzung her Ãhnlichkeiten mit einem HÃ¶rapparat im Sinne von Ziffer 6 HVI-Anhang zu erkennen; doch sei der Prozessor von seinem technischen Aufbau her nicht mit einem herkÃ¶mmlichen HÃ¶rapparat zu vergleichen (BGE 115 V 194 Erw. 2c).</w:t>
      </w:r>
    </w:p>
    <w:p>
      <w:r>
        <w:t>4.1.3Â Â  In der Folge prÃ¼fte das EidgenÃ¶ssische Versicherungsgericht, ob die Invalidenversicherung Leistungen im Rahmen medizinischer Eingliederungsmassnahmen zu erbringen habe, und in diesem Zusammenhang, ob - wie dies von Art. 12 IVG in Verbindung mit Art. 2 Abs. 1 IVV verlangt wird - ein stabiler Defektzustand vorliege, ob es sich beim Cochlea-Implantat um eine nach bewÃ¤hrter Erkenntnis der medizinischen Wissenschaft angezeigte Massnahme handle und ob die Massnahme den Eingliederungserfolg in einfacher und zweckmÃ¤ssiger Weise anstrebe (BGE 115 V 195 ff. Erw. 4). Zur geforderten ZweckmÃ¤ssigkeit hielt es dabei in ErwÃ¤gung 4e/bb fest, dass das Cochlea-Implantat nur fÃ¼r Patienten in Frage komme, die so hochgradig schwerhÃ¶rig beziehungsweise gehÃ¶rlos seien, dass eine konventionelle Versorgung erfolglos bleibe; Patienten, die noch Ã¼ber HÃ¶rreste verfÃ¼gten, schieden aus. Die GehÃ¶rlosigkeit dÃ¼rfe nicht durch einen sensoriellen, sondern mÃ¼sse durch einen neuralen oder einen cerebralen Ausfall bedingt sein. Voraussetzung fÃ¼r die Versorgung mit einem Cochlea-Implantat sei, dass der HÃ¶rnerv und das zentrale HÃ¶rsystem auf elektrische Reize reagierten und subjektive HÃ¶rempfindungen auslÃ¶sen kÃ¶nnten. Die Auswirkungen der GehÃ¶rlosigkeit auf das KommunikationsvermÃ¶gen hingen entscheidend davon ab, ob die Ertaubung vor oder nach der Sprachentwicklung, die etwa mit 14 Jahren abgeschlossen sei, eingetreten sei (prÃ¤linguale, d.h. congenitale oder vor der Sprachentwicklung erworbene, oder postlinguale Taubheit). Das CI eigne sich vor allem fÃ¼r den postlingual Ertaubten mit guten Kenntnissen der Muttersprache. Schliesslich seien auch der Intelligenzgrad und die Motivation des Patienten massgebend (BGE 115 V 197 f. Erw. 4e/bb).</w:t>
      </w:r>
    </w:p>
    <w:p>
      <w:r>
        <w:t>4.1.4Â Â  Abschliessend hielt das EidgenÃ¶ssische Versicherungsgericht fest, dass bezÃ¼glich der Ãbernahme des Cochlea-Implantates als medizinische Eingliederungsmassnahme der Invalidenversicherung nach Art. 12 IVG folgende SchlÃ¼sse zu ziehen seien: Im Anwendungsbereich dieser Bestimmung, d.h. in der Regel bei spÃ¤tertaubten Erwachsenen, bei welchen das Cochlea-Implantat bezÃ¼glich kommunikativer Rehabilitation, die hier als Erfolg nicht genÃ¼ge, den grÃ¶ssten Nutzen bringen kÃ¶nne, mÃ¼ssten sowohl hinsichtlich der prognostischen Beurteilung des Eingliederungserfolges als auch der Eingliederungswirksamkeit die vom Gesetz aufgestellten und von der Rechtsprechung konkretisierten Anforderungen erfÃ¼llt sein. Das Bundesamt fÃ¼r Sozialversicherung (BSV) werde - unter BerÃ¼cksichtigung der Stellungnahme der Fachkommission fÃ¼r Fragen der medizinischen Eingliederung - die Weiterentwicklung der medizinischen Erfahrung und der Technologie zu verfolgen und aufgrund konkreter FÃ¤lle zu beurteilen haben, wie und wo das CI eingliederungswirksam eingesetzt werden kÃ¶nne. Dabei erscheine es nicht ausgeschlossen, dass das CI in die Hilfsmittelliste aufgenommen bzw. zwischen dem medizinischen Teil der Implantation und dem Sprachprozessor als Hilfsmittel unterschieden werde. Unter welchen Voraussetzungen dies zu geschehen habe, werde das BSV in enger Zusammenarbeit mit der medizinischen Wissenschaft und Praxis zu formulieren haben (BGE 115 V 200 ff. Erw. 6a und 6b).</w:t>
      </w:r>
    </w:p>
    <w:p>
      <w:r>
        <w:t>4.2Â Â Â Â  In einem zweiten Entscheid (BGE 115 V 201 ff.) Ã¤usserte sich das EidgenÃ¶ssische Versicherungsgericht zu den Voraussetzungen, unter welchen die Invalidenversicherung das Cochlea-Implantat als medizinische Massnahme zur Behandlung einer angeborenen Taubheit zu Ã¼bernehmen hat, wobei es zum Schluss kam, dass das Cochlea-Implantat als medizinische Massnahme zu qualifizieren sei, sofern hinsichtlich der ZweckmÃ¤ssigkeit bestimmte Voraussetzungen erfÃ¼llt seien. Zu beachten sei dabei insbesondere, dass die Chancen der kommunikativen Rehabilitation, welche im Rahmen von Art. 13 IVG hinreichend sei, bei einer versicherten Person, die an einer unmittelbar nach der Geburt aufgetretenen - prÃ¤lingualen - GehÃ¶rlosigkeit leide, nicht gÃ¼nstig seien. Bei angeborener Taubheit wÃ¼rden daher aufgrund der Testerfahrungen nur besonders ausgewÃ¤hlte Versicherte in Frage kommen.</w:t>
      </w:r>
    </w:p>
    <w:p>
      <w:r>
        <w:t>4.3Â Â Â Â  In einem weiteren Entscheid aus dem Jahr 1996 (BGE 122 V 377 ff.) prÃ¤zisierte das EVG seine Rechtsprechung aus dem Jahre 1989 dahingehend, dass sich die Verwaltungspraxis, wonach das Cochlea-Implantat auch bei Geburts- und FrÃ¼hertaubten von der Invalidenversicherung Ã¼bernommen wird, nicht beanstanden lasse. In diesem Entscheid hielt es ferner fest, dass die Versorgung mit einem Cochlea-Implantat auch bei verknÃ¶cherter Cochlea indiziert sei.</w:t>
      </w:r>
    </w:p>
    <w:p>
      <w:r>
        <w:t>4.4Â Â Â Â  Im Urteil vom 31. Oktober 2002 in Sachen G. (I 395/02) hielt das EidgenÃ¶ssische Versicherungsgericht schliesslich dafÃ¼r, dass auch die beidseitige Versorgung mit einem Cochlea-Implantat als medizinische Eingliederungsmassnahme zugesprochen werden kÃ¶nne (SVR 2003 IV Nr. 12).</w:t>
      </w:r>
    </w:p>
    <w:p>
      <w:r>
        <w:t>5.Â Â Â Â Â Â</w:t>
      </w:r>
    </w:p>
    <w:p>
      <w:r>
        <w:t>5.1Â Â Â Â  Randziffer (Rz) 671/871.4 des Kreisschreibens des Bundesamtes fÃ¼r Sozialversicherung (BSV) Ã¼ber die medizinischen Eingliederungsmassnahmen der Invalidenversicherung (KSME) in der seit dem 1. Januar 2003 gÃ¼ltigen Fassung lautet wie folgt:</w:t>
      </w:r>
    </w:p>
    <w:p>
      <w:r>
        <w:t>Â Â Â Â Â Â Â Â "Ein Cochlea-Implantat (CI) kann von der IV nicht im Rahmen von Art. 12 IVG Ã¼bernommen werden, da mit dem implantierten Teil allein keine HÃ¶rverbesserung erreicht wird. Die externe Komponente (Ã¤ussere Teile wie Sprachprozessor etc.) fÃ¤llt in den Hilfsmittelbereich (vgl. Rz 445)".</w:t>
      </w:r>
    </w:p>
    <w:p>
      <w:r>
        <w:t>Â Â Â Â Â Â Â Â  In Rz 445 wird unter dem Titel "Angeborene Taubheit" unter anderem Folgendes angefÃ¼hrt:</w:t>
      </w:r>
    </w:p>
    <w:p>
      <w:r>
        <w:t>Â Â Â Â Â Â Â Â Â Â  "Beim Cochlea-Implantat wird zwischen einer internen und externen Komponente unterschieden. Erstere (Elektrode, Antenne usw.) stellt eine medizinische Massnahme dar; letztere (Sprachprozessor, Mikrofon usw.) fÃ¤llt in den Hilfsmittelbereich."</w:t>
      </w:r>
    </w:p>
    <w:p>
      <w:r>
        <w:t>Â Â Â Â Â Â Â Â  In Rz 5.07.25 des Kreisschreibens des BSV Ã¼ber die Abgabe von Hilfsmitteln durch die Invalidenversicherung (KHMI) in der seit 1. MÃ¤rz 2004 gÃ¼ltigen Fassung wird unter dem Titel "HÃ¶rhilfen mit implantierter Komponente" Folgendes festgehalten:</w:t>
      </w:r>
    </w:p>
    <w:p>
      <w:r>
        <w:t>Â Â Â Â Â Â Â Â Â Â  "Diese HÃ¶rhilfen (Cochlea-Implantat, Sound-Bridge, Baha-HÃ¶rgerÃ¤t u.Ã¤.) setzen sich aus einem implantierten Teil und einem Ã¤usseren, abnehmbaren Teil zusammen. Der Ã¤ussere Teil stellt ein Hilfsmittel dar und kann im Rahmen von Art. 21 IVG vergÃ¼tet werden. Das Einsetzen des implantierten Teils wird als medizinische Massnahme ausschliesslich unter Art. 13 IVG Ã¼bernommen. Liegt kein Geburtsgebrechen vor, ist dafÃ¼r auch bei minderjÃ¤hrigen Versicherten die Krankenversicherung zustÃ¤ndig."</w:t>
      </w:r>
    </w:p>
    <w:p>
      <w:r>
        <w:t>5.2Â Â Â Â  Verwaltungsanweisungen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(Urteil des EidgenÃ¶ssischen Versicherungsgerichtes vom 12. Januar 2006 in Sachen IV-Stelle des Kantons St. Gallen, I 372/05, ErwÃ¤gung 2.2, mit Hinweisen).</w:t>
      </w:r>
    </w:p>
    <w:p>
      <w:r>
        <w:t>5.3Â Â Â Â  Die hier vorab zu prÃ¼fende Frage, ob Rz 671/871.4 KSME sowie Rz 5.07.25 KHMI eine Ã¼berzeugende Konkretisierung der rechtlichen Vorgaben darstellen (BGE 131 V 45 Erw. 2.3), hat das hiesige Gericht in einem unlÃ¤ngst ergangenen Entscheid vom 6. November 2006 in Sachen ProgrÃ¨s Versicherungen AG verneint (Prozess Nr. IV.2005.01188, abrufbar unter http://www.sozialversicherungsgericht.zh.ch ; vgl. auch Urteile vom 7. Dezember 2006, Prozess Nr. IV.2005.00491, und vom 5. Februar 2007, Prozess Nr. IV.2006.00384, je in Sachen der BeschwerdefÃ¼hrerin).</w:t>
      </w:r>
    </w:p>
    <w:p>
      <w:r>
        <w:t>5.4</w:t>
      </w:r>
    </w:p>
    <w:p>
      <w:r>
        <w:t>5.4.1Â Â  Wie das hiesige Gericht im genannten Urteil vom 6. November 2006 im Einzelnen erwogen hat, wurde im KSME sowie in der WHMI respektive im KHMI - gestÃ¼tzt auf die zitierte Rechtsprechung (vgl. ErwÃ¤gung 4) - zunÃ¤chst nicht zwischen einer internen und einer externen Komponente des Cochlea-Implantates unterschieden und die Kostenpflicht der Invalidenversicherung fÃ¼r das Cochlea-Implantat als gesamte Anlage im Rahmen von Art. 12 IVG geprÃ¼ft. Die entsprechende Unterscheidung wurde erst im Jahre 2000 getroffen, wobei damals eine Kostenpflicht der Invalidenversicherung fÃ¼r die interne Komponente gemÃ¤ss Art. 12 IVG unter den genannten Voraussetzungen - noch - bejaht worden war. Per 1. Januar 2003 erfolgte schliesslich die (umstrittene) Ãnderung von Rz 671/871.4 KSME, wonach ein Cochlea-Implantat von der IV nicht im Rahmen von Art. 12 IVG Ã¼bernommen werden kann. Per 1. MÃ¤rz 2004 wurde dementsprechend auch Rz 5.07.25 KHMI in diesem Sinne neu formuliert (IV.2005.01188, Erw. 4.3.2 ff.).</w:t>
      </w:r>
    </w:p>
    <w:p>
      <w:r>
        <w:t>Â Â Â Â Â Â Â Â  Der fraglichen Ãnderung ging keine entsprechende Revision der rechtlichen Vorgaben voraus. Art. 12 IVG wurde per 1. Januar 2003 jedenfalls nicht substantiell geÃ¤ndert. Gleiches gilt fÃ¼r die HVI sowie insbesondere auch fÃ¼r Ziffer 5.07 des Anhanges zur HVI (vgl. ErwÃ¤gung 1.3). Schliesslich haben auch die das Cochlea-Implantat betreffenden Bestimmungen des Anhanges 1 zur Verordnung des EDI Ã¼ber Leistungen in der obligatorischen Krankenpflegeversicherung (Krankenpflege-Leistungsverordnung) keine hier interessierende Ãnderung erfahren (IV.2005.01188, Erw. 4.5.2).</w:t>
      </w:r>
    </w:p>
    <w:p>
      <w:r>
        <w:t>Â Â Â Â Â Â Â Â  Eine PraxisÃ¤nderung des EidgenÃ¶ssischen Versicherungsgerichtes ist ebenfalls nicht ersichtlich (IV.2005.01188, Erw. 4.5.3).</w:t>
      </w:r>
    </w:p>
    <w:p>
      <w:r>
        <w:t>5.4.2Â Â  Sinn und Zweck von Rz 671/871.4 KSME sowie von Rz 5.07.25 KHMI ist, entsprechend der ratio legis (Art. 12 IVG) den Umfang der Leistungspflicht der Invalidenversicherung mÃ¶glichst genau zu umschreiben und vom Bereich der Krankenversicherung abzugrenzen (vgl. vorne Erw. 1.2.2). Die Invalidenversicherung soll nur fÃ¼r diejenigen Versicherten Leistungen erbringen, welche die entsprechenden Voraussetzungen erfÃ¼llen, wÃ¤hrend die Ã¼brigen FÃ¤lle der Krankenversicherung vorbehalten bleiben (vgl. Urteil des EidgenÃ¶ssischen Versicherungsgerichtes vom 12. Januar 2006 in Sachen IV-Stelle des Kantons St. Gallen, I 372/05, Erw. 2.8).</w:t>
      </w:r>
    </w:p>
    <w:p>
      <w:r>
        <w:t>Â Â Â Â Â Â Â Â  In BGE 115 V 191 ff. und 200 ff., prÃ¤zisiert in BGE 122 V 377 ff., hat das EidgenÃ¶ssische Versicherungsgericht begrÃ¼ndet dargelegt, dass die Invalidenversicherung unter bestimmten Voraussetzungen (stabiler Defektzustand, Wissenschaftlichkeit, ZweckmÃ¤ssigkeit und Einfachheit der Versorgung mit einem Cochlea-Implantat, Wesentlichkeit des Eingliederungserfolges) die Kosten des Cochlea-Implantats im Rahmen von Art. 12 IVG zu Ã¼bernehmen hat. Diese Praxis, welche ursprÃ¼nglich auch Eingang in Rz 671/871.4 KSME und Rz 5.07.25 KHMI gefunden hatte (vgl. IV.2005.01188, Erw. 4.3.2), wurde in spÃ¤teren Entscheiden bestÃ¤tigt (Urteile des EidgenÃ¶ssischen Versicherungsgerichts in Sachen G. vom 31. Oktober 2002 [I 395/02], in Sachen L. vom 21. Juli 2003 [I 513/02], in Sachen S. vom 13. Februar 2006 [I 897/05] und in Sachen O. vom 12. Mai 2006 [I 340/05]).</w:t>
      </w:r>
    </w:p>
    <w:p>
      <w:r>
        <w:t>Â Â Â Â Â Â Â Â  Die davon abweichende Regelung in Rz 671/871.4 KSME in der seit 1. Januar 2003 gÃ¼ltigen Fassung und Rz 5.07.25 KHMI in der seit 1. MÃ¤rz 2004 gÃ¼ltigen Fassung wird in Rz 671/871.4 KSME lediglich damit begrÃ¼ndet, dass mit dem implantierten Teil allein keine HÃ¶rverbesserung erzielt werden kÃ¶nne.</w:t>
      </w:r>
    </w:p>
    <w:p>
      <w:r>
        <w:t>5.5Â Â Â Â  Diese BegrÃ¼ndung vermag - wie in ErwÃ¤gung 4.5.4 des erwÃ¤hnten Entscheides des hiesigen Gerichts vom 6. November 2006 dargelegt wurde - aus folgenden GrÃ¼nden nicht zu Ã¼berzeugen:</w:t>
      </w:r>
    </w:p>
    <w:p>
      <w:r>
        <w:t>Â Â Â Â Â Â Â Â  Zum einen stellt die Feststellung, wonach mit dem implantierten Teil allein keine HÃ¶rverbesserung erzielt werden kann, keine neue Erkenntnis dar, welche es rechtfertigen wÃ¼rde, entgegen der bisherigen Praxis die Pflicht der Invalidenversicherung zur Ãbernahme der Kosten fÃ¼r den implantierten Teil im Rahmen von Art. 12 IVG generell zu verneinen. Wie erwÃ¤hnt, hat das EidgenÃ¶ssische Versicherungsgericht nÃ¤mlich bereits in BGE 115 V 194 (Erw. 2c) erwogen, dass der Prozessor (Ã¤ussere Komponente) nur ein Bestandteil der gesamten Anlage sei, welcher ohne die mittels eines chirurgischen Eingriffs ins Ohr eingepflanzte Elektrode (innere Komponente) nutzlos wÃ¤re. Es versteht sich von selbst, dass Gleiches auch fÃ¼r die innere Komponente gelten muss. Auch diese ist Bestandteil der gesamten Anlage und wÃ¤re ohne die Ã¤ussere Komponente nutzlos.</w:t>
      </w:r>
    </w:p>
    <w:p>
      <w:r>
        <w:t>Â Â Â Â Â Â Â Â  Im Weiteren ist in Betracht zu ziehen, dass gemÃ¤ss Rz 5.07.25 KHMI in der seit 1. MÃ¤rz 2004 gÃ¼ltigen Fassung die Kosten fÃ¼r den Ã¤usseren (ohne die innere Komponente nutzlosen) Teil gleichwohl weiterhin im Rahmen von Art. 21 IVG von der Invalidenversicherung vergÃ¼tet werden kÃ¶nnen. Dies, obwohl in Ziffer 5.07 des Anhanges zur HVI in der am 1. MÃ¤rz 2004 gÃ¼ltigen Fassung nach wie vor (vgl. Ziffer 6.01 des HVI-Anhanges in der im Jahre 1989 gÃ¼ltigen Fassung, zitiert in BGE 115 V 193 Erw. 1b) vorausgesetzt wird, dass durch den Einsatz eines HÃ¶rgerÃ¤tes eine namhafte Verbesserung des HÃ¶rvermÃ¶gens erzielt werden kann. Eine HÃ¶rverbesserung kann aber fraglos nur durch die gesamte Anlage des Cochlea-Implantates erreicht werden. Die strittige Verwaltungspraxis ist somit in sich widersprÃ¼chlich.</w:t>
      </w:r>
    </w:p>
    <w:p>
      <w:r>
        <w:t>5.6Â Â Â Â  Daraus folgt, dass sich die geÃ¤nderte Verwaltungspraxis, wonach die Invalidenversicherung die Kosten fÃ¼r den implantierten Teil des Cochlea-Implantates nicht (mehr) im Rahmen von Art. 12 IVG Ã¼bernehmen kann, weder auf eine Ãnderung der rechtlichen Vorgaben noch auf eine Ãnderung der - langjÃ¤hrigen - Praxis des EidgenÃ¶ssischen Versicherungsgerichtes abstÃ¼tzen lÃ¤sst. Die dafÃ¼r vom BSV angefÃ¼hrte BegrÃ¼ndung vermag ebenso wenig zu Ã¼berzeugen. Es kann daher nicht gesagt werden, dass Rz 671/871.4 KSME sowie Rz 5.07.25 KHMI in den seit 1. Januar 2003 resp. 1. MÃ¤rz 2004 gÃ¼ltigen Fassungen die rechtlichen Vorgaben Ã¼berzeugend konkretisieren, weshalb nicht darauf abzustellen ist (Urteil des hiesigen Gerichts vom 6. November 2006, a.a.O., Erw. 4.6).</w:t>
      </w:r>
    </w:p>
    <w:p>
      <w:r>
        <w:t>5.7Â Â Â Â  Es liesse sich im Ãbrigen fragen, ob sich nach dem Gesagten die vom BSV bereits im Jahre 2000 vorgenommene PraxisÃ¤nderung, wonach beim Cochlea-Implantat zwischen einer inneren (eine medizinische Massnahme darstellenden) und einer Ã¤usseren (in den Hilfsmittelbereich fallenden) Komponente zu unterscheiden ist, Ã¼berhaupt rechtfertigen lÃ¤sst. Zwar hat das EidgenÃ¶ssische Versicherungsgericht in BGE 115 V 201 Erw. 6b bemerkt, es erscheine nicht ausgeschlossen, dass das Cochlea-Implantat - inskÃ¼nftig - in die Hilfsmittelliste aufgenommen bzw. zwischen dem medizinischen Teil der Implantation und dem Sprachprozessor als Hilfsmittel unterschieden werde. Gleichzeitig hat es in ErwÃ¤gung 2c aber auch darauf hingewiesen, dass sich der Prozessor nicht in eine Hilfsmittelkategorie der HVI einordnen lasse, da er von seinem Aufbau her nicht mit einem herkÃ¶mmlichen HÃ¶rapparat vergleichbar sei. Das EidgenÃ¶ssische Versicherungsgericht vertrat somit damals - zu Recht - die Auffassung, dass die Einordnung lediglich der Ã¤usseren Komponente in eine Hilfsmittelkategorie der HVI eine entsprechende Ãnderung der rechtlichen Vorgaben bedingen wÃ¼rde. Eine solche ist aber bis heute nicht erfolgt. Vielmehr entspricht die geltende Fassung von Ziffer 5.07 des Anhanges zur HVI im Wesentlichen der in BGE 115 V 193 ErwÃ¤gung 2a zitierten Ziffer 6.01 des HVI-Anhanges in der damals gÃ¼ltig gewesenen Fassung (Urteil des hiesigen Gerichts vom 6. November 2006, a.a.O., Erw. 4.7).</w:t>
      </w:r>
    </w:p>
    <w:p>
      <w:r>
        <w:rPr>
          <w:b/>
        </w:rPr>
        <w:t>E. 6</w:t>
      </w:r>
    </w:p>
    <w:p>
      <w:r>
        <w:t>6.1Â Â Â Â  Da nach dem Gesagten Rz 671/871.4 KSME in der seit 1. Januar 2003 gÃ¼ltigen Fassung die Anwendung zu versagen ist, ist der Anspruch des Beigeladenen auf Ãbernahme der Kosten fÃ¼r die Versorgung mit einem Cochlea-Implantat (Kosten fÃ¼r die interne Komponente inklusive Operation und Spitalaufenthalt [vgl. Art. 14 IVG]) - wie bisher - im Rahmen von Art. 12 IVG zu prÃ¼fen (vgl. Erw. 1.2 hievor), unter BerÃ¼cksichtigung der dazu ergangenen Rechtsprechung des EVG (vgl. ErwÃ¤gung 4 hievor).</w:t>
      </w:r>
    </w:p>
    <w:p>
      <w:r>
        <w:t>6.2Â Â Â Â  Wie bereits erwÃ¤hnt, ist beim Beigeladenen die Voraussetzung eines stabilen Defektzustandes erfÃ¼llt (Erw. 3.1). Laut den Angaben von D.___ im genannten Bericht vom 12. April 2006 kann mit modernen konventionellen HÃ¶rgerÃ¤ten keine ausreichende Verbesserung der KommunikationsfÃ¤higkeit erreicht werden (Urk. 7/87/6). Die vorgeschriebene Wissenschaftlichkeit der Versorgung mit einem Cochlea-Implantat ist gegeben (BGE 115 V 197 Erw. 4). Aufgrund der Feststellungen von D.___ sowie ferner auch von B.___ im genannten Bericht vom 7. Juni 2006 steht im Weiteren fest, dass ein Cochlea-Implantat indiziert und zweckmÃ¤ssig sowie geeignet ist, den Eingliederungserfolg sicherzustellen und die ErwerbsfÃ¤higkeit des Beigeladenen dauernd und wesentlich zu verbessern oder vor wesentlicher BeeintrÃ¤chtigung zu bewahren (vgl. Urk. 7/87/1-2 und Urk. 7/8/5-6). Insbesondere enthalten die Akten keine Hinweise darauf, dass beim Beigeladenen zusÃ¤tzliche Gebrechen bestehen, die bereits fÃ¼r sich alleine eine ErwerbsunfÃ¤higkeit begrÃ¼nden wÃ¼rden (Urk. 7/87/1-2, Urk. 7/87/5-6; vgl. Rz 671/871.4 KSME in der bis 31. Dezember 2002 gÃ¼ltig gewesenen Fassung). Sodann sind beim Beigeladenen auch der notwendige Intelligenzgrad sowie die Motivation vorhanden (Urk. 7/87/1-6). Schliesslich kann aufgrund der vorliegenden Akten davon ausgegangen werden, dass die Implantation an der ORL-Klinik des Spitals Y.___ und damit an einem spezialisierten ORL-Zentrum durchgefÃ¼hrt wird (Urk. 7/87/5-6).</w:t>
      </w:r>
    </w:p>
    <w:p>
      <w:r>
        <w:t>6.3Â Â Â Â  Die Voraussetzungen fÃ¼r eine Ãbernahme der Kosten der Versorgung mit einem Cochlea-Implantat (innere Komponente) durch die Invalidenversicherung im Rahmen von Art. 12 IVG sind somit erfÃ¼llt.</w:t>
      </w:r>
    </w:p>
    <w:p>
      <w:r>
        <w:t>7.Â Â Â Â Â Â  Die Kosten fÃ¼r die Ã¤ussere Komponente des Cochlea-Implantates gehen nach dem Gesagten gemÃ¤ss Art. 21 Abs. 1 Satz 1 IVG in Verbindung mit Ziffer 5.07 des Anhanges zur HVI sowie Rz 5.07.25 KHMI ebenfalls zu Lasten der Beschwerdegegnerin (vgl. ErwÃ¤gungen 1.3 und 5.1).</w:t>
      </w:r>
    </w:p>
    <w:p>
      <w:r>
        <w:rPr>
          <w:b/>
        </w:rPr>
        <w:t>E. 8</w:t>
      </w:r>
    </w:p>
    <w:p>
      <w:r>
        <w:t>Â Â Â Â Â  Zusammenfassend ist in Gutheissung der Beschwerde der angefochtene Einspracheentscheid vom 4. Oktober 2006 aufzuheben und Beschwerdegegnerin zu verpflichten, die Kosten der Versorgung mit einem Cochlea-Implantat im Rahmen von Art. 12 IVG (innere Komponente) resp. im Rahmen von Art. 21 IVG (Ã¤ussere Komponente) zu Ã¼bernehmen.</w:t>
      </w:r>
    </w:p>
    <w:p>
      <w:r>
        <w:t>9.Â Â Â Â Â Â  Da es vorliegend um die Bewilligung oder Verweigerung von Versicherungsleistungen geht, ist das Verfahren kostenpflichtig (Art. 69 Abs. 1 bis IVG in der seit dem 1. Juli 2006 in Kraft stehenden Fassung). Dem Prozessausgang entsprechend sind die Kosten in der HÃ¶he von Fr. 800.-- der Beschwerdegegnerin aufzuerlegen.</w:t>
      </w:r>
    </w:p>
    <w:p>
      <w:r>
        <w:t>10.Â Â Â Â  Der BeschwerdefÃ¼hrerin steht gemÃ¤ss Â§ 34 Abs. 2 des Gesetzes Ã¼ber das Sozialversicherungsgericht keine ProzessentschÃ¤digung zu.</w:t>
      </w:r>
    </w:p>
    <w:p>
      <w:r>
        <w:t>Das Gericht erkennt:</w:t>
      </w:r>
    </w:p>
    <w:p>
      <w:r>
        <w:t>1.Â Â Â Â Â Â Â Â  In Gutheissung der Beschwerde wird der angefochtene Einspracheentscheid vom 4. Oktober 2006 aufgehoben und Beschwerdegegnerin verpflichtet, die Kosten der Versorgung des Beigeladenen mit einem Cochlea-Implantat im Rahmen von Art. 12 IVG (innere Komponente) resp. im Rahmen von Art. 21 IVG (Ã¤ussere Komponente) zu Ã¼bernehmen.</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Helsana Versicherungen AG</w:t>
      </w:r>
    </w:p>
    <w:p>
      <w:r>
        <w:t>- Sozialversicherungsanstalt des Kantons ZÃ¼rich, IV-Stelle</w:t>
      </w:r>
    </w:p>
    <w:p>
      <w:r>
        <w:t>- C.___</w:t>
      </w:r>
    </w:p>
    <w:p>
      <w:r>
        <w:t>- Bundesamt fÃ¼r Sozialversicherung</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