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IV.2006.00830 vom 13. November 2007</w:t>
      </w:r>
    </w:p>
    <w:p>
      <w:r>
        <w:t>ZH Sozialversicherungsgericht, 2007-11-13, DE</w:t>
      </w:r>
    </w:p>
    <w:p>
      <w:r>
        <w:rPr>
          <w:b/>
        </w:rPr>
        <w:t xml:space="preserve">Quelle: </w:t>
      </w:r>
      <w:r>
        <w:t>https://mcp.opencaselaw.ch/entscheid/zh_sozialversicherungsgericht_IV.2006.00830</w:t>
      </w:r>
    </w:p>
    <w:p>
      <w:r>
        <w:t>FR: ZH_SOZIALVERSICHERUNGSGERICHT IV.2006.00830 du 13 novembre 2007</w:t>
      </w:r>
    </w:p>
    <w:p>
      <w:r>
        <w:t>IT: ZH_SOZIALVERSICHERUNGSGERICHT IV.2006.00830 del 13 novembre 2007</w:t>
      </w:r>
    </w:p>
    <w:p>
      <w:pPr>
        <w:pStyle w:val="Heading2"/>
      </w:pPr>
      <w:r>
        <w:t>Erwägungen</w:t>
      </w:r>
    </w:p>
    <w:p>
      <w:r>
        <w:rPr>
          <w:b/>
        </w:rPr>
        <w:t>E. 1</w:t>
      </w:r>
    </w:p>
    <w:p>
      <w:r>
        <w:t>1.1Â Â Â Â  Die Beschwerdegegnerin hat die Bestimmungen und GrundsÃ¤tze zum InvaliditÃ¤tsbegriff (Art. 4 Abs. 1 des Bundesgesetzes Ã¼ber die Invalidenversicherung, IVG, in Verbindung mit Art. 8 Abs. 1 des Bundesgesetzes Ã¼ber den Allgemeinen Teil des Sozialversicherungsrechts, ATSG), zu den Voraussetzungen und zum Umfang des Rentenanspruchs (Art. 28 Abs. 1 und Abs. 1 bis in der bis 31. Dezember 2003 in Kraft gestandenen und in der seit dem 1. Januar 2004 gÃ¼ltigen Fassung), zur Bemessung des InvaliditÃ¤tsgrades bei erwerbstÃ¤tigen Versicherten nach der Einkommensvergleichsmethode (Art. 16 ATSG in Verbindung mit Art. 28 Abs. 2 IVG), zum Beginn des Rentenanspruchs (Art. 29 IVG) und zur Aufgabe des Arztes oder der Ãrztin (BGE 125 V 261 Erw. 4) zutreffend dargelegt (Urk. 2 S. 1-3). Darauf wird verwiesen.</w:t>
      </w:r>
    </w:p>
    <w:p>
      <w:r>
        <w:t>1.2Â Â Â Â  Zu ergÃ¤nzen ist, dass das Sozialversicherungsgericht den Sachverhalt von Amtes wegen festzustellen und alle Beweismittel objektiv zu prÃ¼fen, unabhÃ¤ngig davon, von wem sie stammen, und danach zu entscheiden hat,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125 V 352 Erw. 3a, 122 V 160 Erw. 1c; U. Meyer-Blaser, Die Rechtspflege in der Sozialversicherung, BJM 1989, S. 30 f.; derselbe in H. Fredenhagen, Das Ã¤rztliche Gutachten, 3. Aufl. 1994, S. 24 f.).</w:t>
      </w:r>
    </w:p>
    <w:p>
      <w:r>
        <w:t>2.Â Â Â Â Â Â</w:t>
      </w:r>
    </w:p>
    <w:p>
      <w:r>
        <w:t>2.1Â Â Â Â  Strittig ist, ob der BeschwerdefÃ¼hrer ab dem 1. September 2004 weiterhin Anspruch auf eine ganze Invalidenrente hat.</w:t>
      </w:r>
    </w:p>
    <w:p>
      <w:r>
        <w:t>2.2Â Â Â Â  Der BeschwerdefÃ¼hrer brachte vor, der Gutachterstelle ABI seien die Unterlagen des Departements Chirurgie, UniversitÃ¤tsspital Z.___ (USZ), der Bericht von Dr. G.___ Ã¼ber den Aufenthalt in der Klinik D.___, die Schreiben von Dr. G.___ vom 6. September 2005 und vom 2. November 2005 und der Bericht von Dr. I.___ vom 14. Dezember 2005 nicht zugestellt worden (Urk. 1 S. 10 Ziff. 2). Da den Gutachtern die entsprechenden medizinischen Dokumente nicht zur VerfÃ¼gung gestanden hÃ¤tten, kÃ¶nne auf das Gutachten nicht abgestellt werden (Urk. 1 S. 12 Mitte).</w:t>
      </w:r>
    </w:p>
    <w:p>
      <w:r>
        <w:t>Â Â Â Â Â Â Â Â  Aus rheumatologischer/orthopÃ¤discher Sicht sei gestÃ¼tzt auf die Beurteilung von Dr. G.___ realistischer Weise von einer LeistungsfÃ¤higkeit von maximal 30 % auszugehen (Urk. 1 S. 12 Mitte). Aus psychiatrischer Sicht bestehe nach EinschÃ¤tzung von Dr. I.___ eine ArbeitsunfÃ¤higkeit von 80 % (Urk. 1 S. 14).</w:t>
      </w:r>
    </w:p>
    <w:p>
      <w:r>
        <w:t>2.3Â Â Â Â  Nach Auffassung der Beschwerdegegnerin erweist sich die zeitlich neuere psychiatrische Beurteilung von Dr. L.___ vom ABI befund- und diagnosemÃ¤ssig als umfassend und nachvollziehbar. Dass der Bericht von Dr. I.___ vom 14. Dezember 2005 den Gutachtern nicht zur VerfÃ¼gung gestanden habe, Ã¤ndere daran nichts (Urk. 2 S. 3 Erw. II. k). Was die rheumatologisch/orthopÃ¤dische Beurteilung betreffe, so habe Dr. G.___ dieselben Diagnosen gestellt wie der Konsiliargutachter des ABI (Urk. 8 S. 2 oben). Die von den Gutachtern vertretene ArbeitsfÃ¤higkeit von 100 % in einer leidensangepassten TÃ¤tigkeit stÃ¼tze sich auf eine differenzierte AbklÃ¤rung der drei Schmerzregionen. Eine solche fehle bei Dr. G.___ (Urk. 8 S. 2 f.). Aufgrund der medizinischen Beurteilung habe der BeschwerdefÃ¼hrer ab dem 1. September 2004 bei einem InvaliditÃ¤tsgrad von 42 % Anspruch auf eine Viertelsrente (Urk. 2 S. 3).</w:t>
      </w:r>
    </w:p>
    <w:p>
      <w:r>
        <w:rPr>
          <w:b/>
        </w:rPr>
        <w:t>E. 1.1</w:t>
      </w:r>
    </w:p>
    <w:p>
      <w:r>
        <w:t>B.___, geboren 1968, erlitt am 27. Januar und am 27. April 2003 einen Unfall (Urk. 9/2 Ziff. 7.3). In der Folge richtete die Schweizerische Unfallversicherungsanstalt, Suva, Taggelder an den Versicherten aus (Urk. 9/10/1).</w:t>
      </w:r>
    </w:p>
    <w:p>
      <w:r>
        <w:t>Â Â Â Â Â Â Â Â  Der Versicherte ist seit September 2000 als Maurer bei der A.___ AG in Z.___ angestellt. Der letzte Arbeitstag war am 27. Januar 2003 (Urk. 9/12 Ziff. 1-6).</w:t>
      </w:r>
    </w:p>
    <w:p>
      <w:r>
        <w:rPr>
          <w:b/>
        </w:rPr>
        <w:t>E. 1.2</w:t>
      </w:r>
    </w:p>
    <w:p>
      <w:r>
        <w:t>Am 16. Februar 2004 meldete sich der Versicherte zum Leistungsbezug bei der Invalidenversicherung (Rente) an (Urk. 9/2 Ziff. 7.8). Die Sozialversicherungsanstalt des Kantons ZÃ¼rich, IV-Stelle, holte medizinische Berichte (Urk. 9/6-9, Urk. 9/11, Urk. 9/27, Urk. 9/80), ein Gutachten des Ãrztlichen Begutachtungsinstituts (ABI), C.___ (Urk. 9/86) und einen Arbeitgeberbericht (Urk. 9/12) ein und zog Akten der Suva bei (Urk. 9/10, Urk. 9/16, Urk. 9/20) bei.</w:t>
      </w:r>
    </w:p>
    <w:p>
      <w:r>
        <w:t>Â Â Â Â Â Â Â Â  Mit VerfÃ¼gung vom 10. November 2004 wies die IV-Stelle das Leistungsbegehren ab (Urk. 9/40). Am 13. Dezember 2004 erhob der Versicherte dagegen Einsprache (Urk. 9/41). Mit Entscheid vom 7. September 2006 hiess die IV-Stelle die Einsprache insoweit teilweise gut, als sie dem Versicherten fÃ¼r die Zeit vom 1. Januar bis 31. August 2004 eine ganze Rente und ab 1. September 2004 eine Viertelsrente zusprach (Urk. 9/104 S. 3 Erw. II. j-k, S. 4, Ziff. III. 1).</w:t>
      </w:r>
    </w:p>
    <w:p>
      <w:r>
        <w:t>Â Â Â Â Â Â Â Â  Mit VerfÃ¼gung vom 4. August 2006 verneinte die IV-Stelle einen Anspruch auf berufliche Massnahmen (Urk. 11/113).</w:t>
      </w:r>
    </w:p>
    <w:p>
      <w:r>
        <w:t>2.Â Â Â Â Â Â  Am 6. Oktober 2006 erhob der Versicherte Beschwerde gegen den Einspracheentscheid vom 7. September 2006 (Urk. 2) mit den Rechtsbegehren, dieser sei aufzuheben und es ihm mit Wirkung ab 1. September 2004 eine ganze Invalidenrente zuzusprechen. Eventualiter seien der Einspracheentscheid aufzuheben und es sie die IV-Stelle zu verpflichten, ein psychiatrisches/rheumatologisches Obergutachten in die Wege zu leiten (Urk. 1 S. 2). Mit Beschwerdeantwort vom 14. November 2006 beantragte die IV-Stelle die Abweisung der Beschwerde (Urk. 8).</w:t>
      </w:r>
    </w:p>
    <w:p>
      <w:r>
        <w:t>Â Â Â Â Â Â Â Â  Mit VerfÃ¼gung vom 21. November 2006 unterbreitete das Sozialversicherungsgericht den Gutachtern des ABI medizinische Berichte, die ihnen bei der Begutachtung noch nicht vorgelegen hatten (Urk. 10-11). Am 23. Januar 2007 nahmen die Gutachter zu den Berichten schriftlich Stellung (Urk. 17). Gleichentags reichte der Versicherte einen Bericht von Dr. G.___ vom 5. Dezember 2006 ein (Urk. 13-14). Am 19. MÃ¤rz 2007 Ã¤usserte sich der Versicherte zur Stellungnahme der Gutachter vom 23. Januar 2007 (Urk. 22) und reichte einen Bericht von Dr. I.___ vom 24. Februar 2007 ein (Urk. 23). Mit VerfÃ¼gung vom 28. MÃ¤rz 2007 wurde der Schriftenwechsel geschlossen (Urk. 24).</w:t>
      </w:r>
    </w:p>
    <w:p>
      <w:r>
        <w:t>Das Gericht zieht in ErwÃ¤gung:</w:t>
      </w:r>
    </w:p>
    <w:p>
      <w:r>
        <w:rPr>
          <w:b/>
        </w:rPr>
        <w:t>E. 3</w:t>
      </w:r>
    </w:p>
    <w:p>
      <w:r>
        <w:t>BauchwandschwÃ¤che bei klinischem Verdacht auf Rektusdiastase</w:t>
      </w:r>
    </w:p>
    <w:p>
      <w:r>
        <w:t>Â Â Â  -Â  Â Â  Status nach Bauchdeckenplastik mit Sublay-Netzeinlage am 11. Mai 2004 Â Â  und Status nach Fundoplicatio 1996</w:t>
      </w:r>
    </w:p>
    <w:p>
      <w:r>
        <w:rPr>
          <w:b/>
        </w:rPr>
        <w:t>E. 4</w:t>
      </w:r>
    </w:p>
    <w:p>
      <w:r>
        <w:t>leichte depressive Episode</w:t>
      </w:r>
    </w:p>
    <w:p>
      <w:r>
        <w:rPr>
          <w:b/>
        </w:rPr>
        <w:t>E. 4.5</w:t>
      </w:r>
    </w:p>
    <w:p>
      <w:r>
        <w:t>Zusammenfassend ist der medizinische Sachverhalt als dahingehend erstellt zu erachten, dass der BeschwerdefÃ¼hrer in der angestammten TÃ¤tigkeit auf dem Bau zu 100 % arbeitsunfÃ¤hig ist. FÃ¼r kÃ¶rperlich leichte TÃ¤tigkeiten in wechselnder Position und ohne lÃ¤nger dauernde Zwangshaltungen der unteren WirbelsÃ¤ule oder des rechten Knies besteht dagegen eine zumutbare ArbeitsfÃ¤higkeit von 80 %. Nach EinschÃ¤tzung von Dr. K.___ und Dr. J.___ ist dem BeschwerdefÃ¼hrer ein solches Pensum seit September 2004 mÃ¶glich (Urk. 9/86 S. 22 Ziff. 6.4 unten).</w:t>
      </w:r>
    </w:p>
    <w:p>
      <w:r>
        <w:rPr>
          <w:b/>
        </w:rPr>
        <w:t>E. 5</w:t>
      </w:r>
    </w:p>
    <w:p>
      <w:r>
        <w:t>5.1Â Â Â Â  Die Beschwerdegegnerin entschied am 7. September 2006 in teilweiser Gutheissung der Einsprache, dass dem BeschwerdefÃ¼hrer fÃ¼r die Zeit vom 1. Januar bis 31. August 2004 eine ganze Invalidenrente zugesprochen werde. FÃ¼r die Zeit ab 1. September 2004 habe der BeschwerdefÃ¼hrer noch Anspruch auf eine Viertelsrente (Urk. 2 Erw. II. k).</w:t>
      </w:r>
    </w:p>
    <w:p>
      <w:r>
        <w:t>Â Â Â Â Â Â Â Â  Dr. F.___ attestierte dem BeschwerdefÃ¼hrer seit dem 27. Januar 2003 eine vollstÃ¤ndige ArbeitsunfÃ¤higkeit (Urk. 9/9/1 lit. B). GemÃ¤ss Art. 29 Abs. 1 lit. b IVG lief das Wartejahr im Januar 2004 ab. Ein allfÃ¤lliger Rentenanspruch wÃ¤re daher am 1. Januar 2004 entstanden. In Ãbereinstimmung mit den medizinischen Akten ist fÃ¼r die Zeit vom 1. Januar 2004 bis 31. August 2004 von einer vollstÃ¤ndigen ArbeitsunfÃ¤higkeit auszugehen.</w:t>
      </w:r>
    </w:p>
    <w:p>
      <w:r>
        <w:t>5.2Â Â Â Â  Die VerfÃ¼gung Ã¼ber eine befristete Invalidenrente enthÃ¤lt gleichzeitig die GewÃ¤hrung der Leistung und die Revision derselben (EVGE 1966 S. 130 Erw. 2; ZAK 1984 S. 133 Erw. 3). Wird vom Zeitpunkt des VerfÃ¼gungserlasses an rÃ¼ckwirkend eine Rente zugesprochen und diese fÃ¼r eine weitere Zeitspanne gleichzeitig herabgesetzt oder aufgehoben, so sind nach der Rechtsprechung des EidgenÃ¶ssischen Versicherungsgerichtes die fÃ¼r die Rentenrevision geltenden Bestimmungen analog anwendbar (BGE 121 V 275 Erw. 6b/dd; AHI 2002 S. 64 Erw. 1, 1999 S. 246 Erw. 3a; vgl. auch BGE 131 V 165 Erw. 2.2, 130 V 343 und 125 V 417 f. Erw. 2d). Nach Art. 17 Abs. 1 ATSG ist eine Rente fÃ¼r die Zukunft entsprechend zu erhÃ¶hen, herabzusetzen oder aufzuheben, wenn sich der Grad der InvaliditÃ¤t der Person, die eine Rente bezieht, in einer fÃ¼r den Anspruch erheblichen Weise Ã¤ndert. Setzt die Verwaltung bei der Leistungszusprechung die Rente nach Massgabe der VerÃ¤nderung des InvaliditÃ¤tsgrades rÃ¼ckwirkend herab oder hebt sie sie auf, richtet sich der Zeitpunkt der Rentenherabsetzung bzw. -aufhebung rechtsprechungsgemÃ¤ss nach Art. 88a Abs. 1 der Verordnung Ã¼ber die Invalidenversicherung (IVV; BGE 125 V 417 f. Erw. 2d, 109 V 125, 106 V 16). Danach ist bei einer Verbesserung der ErwerbsfÃ¤higkeit oder der FÃ¤higkeit, sich im Aufgabenbereich zu betÃ¤tigen oder bei einer Verminderung der Hilflosigkeit oder des invaliditÃ¤tsbedingten Betreuungsaufwandes die anspruchsbeeinflussende Ãnderung fÃ¼r die Herabsetzung oder Aufhebung der Leistung von dem Zeitpunkt an zu berÃ¼cksichtigen, in dem angenommen werden kann, dass sie voraussichtlich lÃ¤ngere Zeit andauern wird; sie ist in jedem Fall zu berÃ¼cksichtigen, nachdem sie ohne wesentliche Unterbrechung drei Monate angedauert hat und voraussichtlich weiterhin andauern wird (BGE 109 V 126 f. Erw. 4a; AHI 2001 S. 159 f. Erw. 1 und S. 278 Erw. 1a, 1998 S. 121 Erw. 1b, ZAK 1990 S. 518 Erw. 2 mit Hinweis).</w:t>
      </w:r>
    </w:p>
    <w:p>
      <w:r>
        <w:t>5.3Â Â Â Â  Die Gutachter des ABI gingen im RÃ¼ckblick von einer Verbesserung der ErwerbsfÃ¤higkeit ab September 2004 aus. Da diese Beurteilung aus der erheblichen zeitlichen Distanz von rund 1 Â¼ Jahren erfolgte, beschlug sie auch die dazwischen liegende Zeitspanne, so dass mit ihr zum Ausdruck gebracht wurde, dass gemÃ¤ss gutachterlicher EinschÃ¤tzung die ArbeitsfÃ¤higkeit ab September 2004 dauerhaft und stabilisiert (vgl. Urteil des EidgenÃ¶ssischen Versicherungsgerichts vom 20. November 2006 i.S. C., I 569/06) im genannten Umfang bestanden hat.</w:t>
      </w:r>
    </w:p>
    <w:p>
      <w:r>
        <w:t>Â Â Â Â Â Â Â Â  Mithin ist September 2004 der Zeitpunkt, fÃ¼r den anzunehmen ist, dass die festgestellte Verbesserung der ArbeitsfÃ¤higkeit fÃ¼r lÃ¤ngere Zeit andauern wÃ¼rde. Damit erweist sich auch der Zeitpunkt der von der Beschwerdegegnerin vorgenommenen Herabsetzung der zugesprochenen Rente als richtig.</w:t>
      </w:r>
    </w:p>
    <w:p>
      <w:r>
        <w:rPr>
          <w:b/>
        </w:rPr>
        <w:t>E. 6</w:t>
      </w:r>
    </w:p>
    <w:p>
      <w:r>
        <w:t>6.1Â Â Â Â  Bei der Ermittlung des ohne invalidisierenden Gesundheitsschaden erzielbaren Einkommens (Valideneinkommen) ist entscheidend, was die versicherte Person aufgrund ihrer beruflichen FÃ¤higkeiten und persÃ¶nlichen UmstÃ¤nde mit Ã¼berwiegender Wahrscheinlichkeit ohne den Gesundheitsschaden, aber sonst bei unverÃ¤nderten VerhÃ¤ltnissen verdienen wÃ¼rde (RKUV 1993 Nr. U 168 S. 100 Erw. 3b mit Hinweis). Da nach empirischer Feststellung in der Regel die bisherige TÃ¤tigkeit im Gesundheitsfall weitergefÃ¼hrt worden wÃ¤re, ist AnknÃ¼pfungspunkt fÃ¼r die Bestimmung des Valideneinkommens grundsÃ¤tzlich der zuletzt erzielte, der Teuerung sowie der realen Einkommensentwicklung angepasste Verdienst (RKUV 1993 Nr. U. 168 S. 101 Erw. 3b am Ende; vgl. auch ZAK 1990 S. 519 Erw. 3 c).</w:t>
      </w:r>
    </w:p>
    <w:p>
      <w:r>
        <w:t>Â Â Â Â Â Â Â Â  GemÃ¤ss Arbeitgeberbericht hÃ¤tte der BeschwerdefÃ¼hrer 2004 im angestammten Beruf ein Einkommen von Fr. 71'045.-- (Fr. 5'465.-- x 13) erzielen kÃ¶nnen. Als Valideneinkommen sind daher Fr. 71'045.-- einzusetzen.</w:t>
      </w:r>
    </w:p>
    <w:p>
      <w:r>
        <w:t>6.2Â Â Â Â  Zur Bestimmung des Invalideneinkommens stÃ¼tzte sich die Beschwerdegegnerin auf die Lohnstrukturerhebung des Bundesamtes fÃ¼r Statistik (LSE) ab</w:t>
      </w:r>
    </w:p>
    <w:p>
      <w:r>
        <w:t>Â Â Â Â Â Â Â Â  Nach der Rechtsprechung kÃ¶nnen fÃ¼r die Bestimmung des trotz Gesundheitsschadens zumutbarerweise noch realisierbaren Einkommens TabellenlÃ¶hne beigezogen werden; dies gilt insbesondere dann, wenn die versicherte Person nach Eintritt des Gesundheitsschadens keine oder jedenfalls keine ihr an sich zumutbare neue ErwerbstÃ¤tigkeit aufgenommen hat (ZAK 1991 S. 321 Erw. 3c, 1989 S. 458 Erw. 3b).</w:t>
      </w:r>
    </w:p>
    <w:p>
      <w:r>
        <w:t>Â Â Â Â Â Â Â Â  GemÃ¤ss Lohnstrukturerhebung des Bundesamtes fÃ¼r Statistik hÃ¤tte der BeschwerdefÃ¼hrer bei einer ArbeitsfÃ¤higkeit von 80 % in einer einfachen und repetitiven TÃ¤tigkeit 2004 durchschnittlich ein Einkommen von Fr. 45'807.-- (Fr. 4'588.-- x 0.8 x 12 x 41.6 : 40) erzielen kÃ¶nnen (Schweizerische Lohnstrukturerhebung 2004, Tabelle TA1, Bundesamt fÃ¼r Statistik, NeuchÃ¢tel 2006). Dabei gilt es zu berÃ¼cksichtigen, dass dem statistisch ausgewiesenen Monatslohn eine wÃ¶chentliche Arbeitszeit von 40 Stunden zugrunde liegt, die wÃ¶chentliche Arbeitszeit 2004 durchschnittlich aber nur 41.6 Stunden betrug (Die Volkswirtschaft, 9/2007, S. 98, Tabelle B9.2).</w:t>
      </w:r>
    </w:p>
    <w:p>
      <w:r>
        <w:t>6.3Â Â Â Â  Nach der Rechtsprechung ist beim Einkommensvergleich unter Verwendung statistischer TabellenlÃ¶hne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Sodann ist dem Umstand Rechung zu tragen, dass weitere persÃ¶nliche und berufliche Merkmale einer versicherten Person, wie Alter, Dauer der BetriebszugehÃ¶rigkeit, NationalitÃ¤t oder Aufenthaltskategorie sowie BeschÃ¤ftigungsgrad Auswirkungen auf die LohnhÃ¶he haben kÃ¶nnen. In BGE 126 V 75 ff. hat das EidgenÃ¶ssische Versicherungsgericht die bisherige Praxis dahin gehend prÃ¤zisiert, dass die Frage, ob und in welchem Ausmass TabellenlÃ¶hne herabzusetzen sind, von sÃ¤mtlichen persÃ¶nlichen und beruflichen UmstÃ¤nden des konkreten Einzelfalls (leidensbedingte EinschrÃ¤nkung, Alter, Dienstjahre, NationalitÃ¤t/Aufenthaltskategorie und BeschÃ¤ftigungsgrad) abhÃ¤ngig ist. Der Einfluss sÃ¤mtlicher Merkmale auf das Invalideneinkommen ist nach pflichtgemÃ¤ssem Ermessen gesamthaft zu schÃ¤tzen, wobei der Abzug auf hÃ¶chstens 25 % zu begrenzen ist (BGE 129 V 481 Erw. 4.2.3 mit Hinweisen).</w:t>
      </w:r>
    </w:p>
    <w:p>
      <w:r>
        <w:t>Â Â Â Â Â Â Â Â  Dem BeschwerdefÃ¼hrer ist es nicht mehr mÃ¶glich, schwere Arbeiten zu verrichten. Auch wenn er Ã¼berdies die deutsche Sprache nicht gut verstehen sollte, erweist sich ein leidensbedingter Abzug von insgesamt 10 % als gerechtfertigt. Als Invalideneinkommen resultieren damit Fr. 41'226.-- (Fr. 45'807.-- x 0.9).</w:t>
      </w:r>
    </w:p>
    <w:p>
      <w:r>
        <w:t>Â Â Â Â Â Â Â Â  Stellt man das Invaliden- dem Valideneinkommen gegenÃ¼ber, ergibt sich eine Einkommensdifferenz von Fr. 29'819.--, was einem InvaliditÃ¤tsgrad von rund 42 % entspricht. Der BeschwerdefÃ¼hrer hat daher, wie von der Beschwerdegegnerin zugesprochen, Anspruch auf eine Viertelsrente.</w:t>
      </w:r>
    </w:p>
    <w:p>
      <w:r>
        <w:rPr>
          <w:b/>
        </w:rPr>
        <w:t>E. 7</w:t>
      </w:r>
    </w:p>
    <w:p>
      <w:r>
        <w:t>Zusammenfassend bleibt festzustellen, dass die angefochtene VerfÃ¼gung nicht zu beanstanden ist.</w:t>
      </w:r>
    </w:p>
    <w:p>
      <w:r>
        <w:t>Â Â Â Â Â Â Â Â  Somit ist die Beschwerde abzuweisen.</w:t>
      </w:r>
    </w:p>
    <w:p>
      <w:r>
        <w:t>8.Â Â Â Â Â Â  GemÃ¤ss Art. 69 Abs. 1 bis IVG, in Kraft seit 1. Juli 2006, ist das Verfahren kostenpflichtig und die Kosten werden nach dem Verfahrensaufwand und unabhÃ¤ngig vom Streitwert im Rahmen von 200-1000 Franken festgelegt.</w:t>
      </w:r>
    </w:p>
    <w:p>
      <w:r>
        <w:t>Â Â Â Â Â Â Â Â  Vorliegend sind die Kosten auf Fr. 800.-- festzusetzen.</w:t>
      </w:r>
    </w:p>
    <w:p>
      <w:r>
        <w:t>Das Gericht erkennt:</w:t>
      </w:r>
    </w:p>
    <w:p>
      <w:r>
        <w:t>1.Â Â Â Â Â Â Â Â  Die Beschwerde wird abgewiesen.</w:t>
      </w:r>
    </w:p>
    <w:p>
      <w:r>
        <w:t>2.Â Â Â Â Â Â Â Â  Die Gerichtskosten von Fr. 800.-- werden dem BeschwerdefÃ¼hrer auferlegt. Rechnung und Einzahlungsschein werden dem Kostenpflichtigen nach Eintritt der Rechtskraft zugestellt.</w:t>
      </w:r>
    </w:p>
    <w:p>
      <w:r>
        <w:t>3. Zustellung gegen Empfangsschein an:</w:t>
      </w:r>
    </w:p>
    <w:p>
      <w:r>
        <w:t>- Â Â  RechtsanwÃ¤ltin Christine Fleisch</w:t>
      </w:r>
    </w:p>
    <w:p>
      <w:r>
        <w:t>- Â Â  Sozialversicherungsanstalt des Kantons ZÃ¼rich, IV-Stelle</w:t>
      </w:r>
    </w:p>
    <w:p>
      <w:r>
        <w:t>- Bundesamt fÃ¼r Sozialversicherungen</w:t>
      </w:r>
    </w:p>
    <w:p>
      <w:r>
        <w:t>sowie an:</w:t>
      </w:r>
    </w:p>
    <w:p>
      <w:r>
        <w:t>- die Gerichtskasse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H.___,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