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IV.2006.00793 vom 29. Mai 2008</w:t>
      </w:r>
    </w:p>
    <w:p>
      <w:r>
        <w:t>ZH Sozialversicherungsgericht, 2008-05-29, DE</w:t>
      </w:r>
    </w:p>
    <w:p>
      <w:r>
        <w:rPr>
          <w:b/>
        </w:rPr>
        <w:t xml:space="preserve">Quelle: </w:t>
      </w:r>
      <w:r>
        <w:t>https://mcp.opencaselaw.ch/entscheid/zh_sozialversicherungsgericht_IV.2006.00793</w:t>
      </w:r>
    </w:p>
    <w:p>
      <w:r>
        <w:t>FR: ZH_SOZIALVERSICHERUNGSGERICHT IV.2006.00793 du 29 mai 2008</w:t>
      </w:r>
    </w:p>
    <w:p>
      <w:r>
        <w:t>IT: ZH_SOZIALVERSICHERUNGSGERICHT IV.2006.00793 del 29 maggio 2008</w:t>
      </w:r>
    </w:p>
    <w:p>
      <w:pPr>
        <w:pStyle w:val="Heading2"/>
      </w:pPr>
      <w:r>
        <w:t>Erwägungen</w:t>
      </w:r>
    </w:p>
    <w:p>
      <w:r>
        <w:rPr>
          <w:b/>
        </w:rPr>
        <w:t>E. 1</w:t>
      </w:r>
    </w:p>
    <w:p>
      <w:r>
        <w:t>1.1Â Â Â Â  F.___, geboren 1964, war als Autolackierer bei der A.___ AG angestellt und bei der Schweizerischen Unfallversicherungsanstalt (SUVA) unfallversichert, als er am 8. Februar 1982 von einem Auto angefahren wurde und dabei eine offene Tibiaschaftfraktur links erlitt (Urk. 7/24 S. 58-61). Aufgrund dieser Unfallverletzung war er bis zum 3. September 1982 zu 100 % sowie anschliessend bis zum 24. Oktober 1982 zu 50 % arbeitsunfÃ¤hig. Am 18. November 1982 wurde die Ã¤rztliche Behandlung vorlÃ¤ufig abgeschlossen (Urk. 7/24 S. 52-53). Nach der Entfernung des Osteosynthesematerials am 28. April 1984 verblieben Beschwerden am linken Unterschenkel, welche es dem inzwischen bei den B.___ (B.___) als Lackierer angestellten Versicherten erschwerten, seine Arbeit auf GerÃ¼sten und Leitern stehend zu verrichten (Urk. 7/24 S. 4-47). Das IV-Sekretariat des Kantons ZÃ¼rich (heute: Sozialversicherungsanstalt des Kantons ZÃ¼rich, IV-Stelle), bei dem sich der Versicherte am 22. Januar 1987 zum Leistungsbezug angemeldet hatte (Urk. 7/2), prÃ¼fte in der Folge eine Umschulung des Versicherten, da die medizinischen AbklÃ¤rungen ergeben hatten, dass die Arbeit als Industrielackierer nicht behinderungsangepasst war, indes eine vorwiegend sitzende TÃ¤tigkeit ohne Tragen schwerer Lasten und ohne lÃ¤ngeres Stehen, Knien sowie Arbeiten in Hockestellung ganztÃ¤gig zumutbar wÃ¤re (Urk. 7/5). Nachdem die Arbeitgeberin erklÃ¤rt hatte, sie kÃ¶nne dem Versicherten auch als Lackierer genÃ¼gend Arbeiten zuweisen, welche dem eingeschrÃ¤nkten Leistungsprofil entsprÃ¤chen, wurde das Gesuch um berufliche Massnahmen mit VerfÃ¼gung vom 3. Dezember 1987 abgewiesen (Urk. 7/14).</w:t>
      </w:r>
    </w:p>
    <w:p>
      <w:r>
        <w:t>1.2Â Â Â Â  Am 22. MÃ¤rz 2000 meldete sich F.___ erneut zum Bezug von Leistungen der Invalidenversicherung an, wobei er neben den Folgen des Unfalles von 1982 als weitere Behinderung ÂRÃ¼ckenschmerzen (Bandscheibe)Â angab (Urk. 7/18). Die von der IV-Stelle angeordneten medizinischen AbklÃ¤rungen der RÃ¼ckenproblematik ergaben, dass der Versicherte wegen chronischen Lumbalgien bei diskreter Diskopathie L4/5 und L5/S1 in der kÃ¶rperlich schweren Arbeit als Lackierer zu 100 % arbeitsunfÃ¤hig, in einer kÃ¶rperlich wenig belastenden mit wechselnden Positionen dagegen voll arbeitsfÃ¤hig war (Bericht der C.___ vom 3. MÃ¤rz 2000, Urk. 7/20). Die erwerblichen AbklÃ¤rungen zeigten, dass der Versicherte seine Arbeit als Lackierer bei den B.___ am 22. September 1995 per Ende MÃ¤rz 1996 (letzter Arbeitstag: 17. September 1995) gekÃ¼ndigt (Urk. 7/25) und anschliessend - nebst dem Bezug von ArbeitslosenentschÃ¤digung - verschiedene erwerbliche TÃ¤tigkeiten von kurzer Dauer ausgeÃ¼bt hatte (Urk. 7/21-22). In der Folge meldete die IV-Stelle den BeschwerdefÃ¼hrer fÃ¼r eine Besichtigung in der AbklÃ¤rungs- und AusbildungsstÃ¤tte Appisberg an (vgl. Urk. 7/31-42). Nachdem der Versicherte der IV-Stelle mitgeteilt hatte, dass er auf eine Umschulung in dieser Einrichtung verzichte und selber nach einer passenden Ausbildungsgelegenheit suche, wurde das Gesuch um berufliche Massnahmen am 4. April 2000 als vorlÃ¤ufig erledigt abgeschrieben (Urk. 7/43). Das Rentengesuch des Versicherten wurde mit VerfÃ¼gung vom 22. Oktober 2001 unter Feststellung eines nicht anspruchsbegrÃ¼ndenden InvaliditÃ¤tsgrades von 38 % abgewiesen (Urk. 7/48).</w:t>
      </w:r>
    </w:p>
    <w:p>
      <w:r>
        <w:t>1.3Â Â Â Â  Am 26. Juli 2004 zog sich der seit dem 1. September 2003 bei der D.___ AG als Industrielackierer beschÃ¤ftigte (und wiederum bei der SUVA) Versicherte bei einem Treppensturz eine scapho-lunÃ¤re Bandruptur am rechten Handgelenk zu, welche am 20. September 2004 operativ versorgt wurde (Urk. 7/74 S. 55 und S. 45 f.). Nach dem Eingriff trat eine septische Handgelenksarthritis auf, welche zwei weitere Operationen am 5. Oktober 2004Â  (Urk. 7/74 S. 44) und 24. Februar 2005 (Urk. 7/74 S. 35) sowie eine nachfolgende ergotherapeutische Behandlung zum Auftrainieren der rechten Hand (Urk. 7/74 S. 16) erforderlich machte. Bei noch schmerzhaft eingeschrÃ¤nkter Handgelenksfunktion - und Hinweisen des behandelnden Handchirurgen auf eine Symptomausweitung bei nicht erklÃ¤rbaren FunktionseinschrÃ¤nkungen (Urk. 7/74 S. 15) - wurde der Versicherte am 14. Juni 2005 durch den SUVA-Kreisarzt untersucht. Dieser erstellte unter BerÃ¼cksichtigung der EinschrÃ¤nkungen der rechten Hand und des linken Beines folgendes Zumutbarkeitsprofil (Urk. 7/74 S. 9 f.): vollzeitliche, vollschichtige wechselbelastende TÃ¤tigkeiten mit vereinzelten Zusatzbelastungen des rechten Handgelenks bis 15 kg in axialer Richtung sowie vereinzelten Bewegungsbelastungen bis 3 kg. Nicht zumutbar seien kraftvolles Zupacken, repetitive Stoss-, Zug- und Drehbewegungen mit dem rechten Arm, repetitive SchlÃ¤ge, Vibrationen, Bohren, ausschliessliche TÃ¤tigkeiten in der Armhochhalte-Position, lÃ¤nger dauerndes axiales AbstÃ¼tzen auf den rechten Arm, schwere Arbeiten wie Pickeln, Schaufeln, HÃ¤mmern. Im Rahmen dieser Limiten seien beide Arme vollumfÃ¤nglich einsetzbar und ergÃ¤ben sich keine weiteren EinschrÃ¤nkungen fÃ¼r das linke Bein. Sodann hielt der SUVA-Kreisarzt fest, im Rahmen seiner Untersuchung habe er keine wesentlichen EinschrÃ¤nkungen der ArbeitsfÃ¤higkeit aufgrund der RÃ¼ckenbeschwerden feststellen kÃ¶nnen; eine abschliessende Beurteilung habe er aber nicht durchgefÃ¼hrt, da diese Beschwerden unfallfremd seien. GestÃ¼tzt auf diese Ã¤rztliche Beurteilung ermittelte die SUVA aus den DurchschnittslÃ¶hnen von 5 aus 36 (mit einem Lohndurchschnitt von Fr. 54'051.-- bei einem Minimum [1. Dezil] von Fr. 41'026.-- sowie einem Maximum von Fr. 77'800.-- [9. Dezil]) ausgewÃ¤hlten dokumentierten ArbeitsplÃ¤tzen ein mÃ¶gliches Invalideneinkommen von Fr. 51'091.-- (Urk. 7/83 S. 20-30). Dieses stellte sie einem bei der D.___ AG als Industrielackierer erzielbaren Valideneinkommen von Fr. 71'500.-- gegenÃ¼ber und errechnete so einen InvaliditÃ¤tsgrad von 29 %, welchen sie ihrer RentenverfÃ¼gung vom 18. Oktober 2005 zugrunde legte (Urk. 7/83 S. 2-3).</w:t>
      </w:r>
    </w:p>
    <w:p>
      <w:r>
        <w:t>Â Â Â Â Â Â Â Â  Bereits am 26. MÃ¤rz 2005 hatte sich der Versicherte auch bei der IV-Stelle wieder zum Leistungsbezug angemeldet; dabei machte er als aktuelle Behinderung lediglich eine seit dem 26. Juli 2004 bestehende unfallbedingte EinschrÃ¤nkung des rechten Handgelenks geltend (Urk. 7/57). Zur AbklÃ¤rung des medizinischen Sachverhalts zog die IV-Stelle nebst den diesbezÃ¼glichen SUVA-Akten (Urk. 7/74 und Urk. 7/83) auch einen Bericht des einzigen vom Versicherten genannten behandelnden Arztes, Dr. med. E.___, Chirurgie, speziell Handchirurgie FMH, G.___, vom 26. April 2005 bei (Urk. 7/64). GemÃ¤ss seiner Beurteilung der Arbeitsbelastbarkeit bestanden beim Versicherten abgesehen von Limitierungen beim Heben und Tragen sowie beim Hantieren mit Werkzeugen und bei Arbeiten Ã¼ber KopfhÃ¶he keinerlei EinschrÃ¤nkungen, insbesondere nicht beim Sitzen, Stehen und Gehen (Urk. 7/64 S. 3).</w:t>
      </w:r>
    </w:p>
    <w:p>
      <w:r>
        <w:rPr>
          <w:b/>
        </w:rPr>
        <w:t>E. 2</w:t>
      </w:r>
    </w:p>
    <w:p>
      <w:r>
        <w:t>2.1Â Â Â Â  Mit VerfÃ¼gung vom 3. November 2005 lehnte die IV-Stelle das Gesuch des Versicherten um berufliche Massnahmen mangels subjektiver EingliederungsfÃ¤higkeit ab (Urk. 7/85); mit VerfÃ¼gung vom 9. Februar 2006 sprach sie ihm aufgrund eines InvaliditÃ¤tsgrades von 100 % eine befristete ganze Invalidenrente fÃ¼r die Zeit vom 1. Juli bis zum 30. September 2005 zu (Urk. 7/92).</w:t>
      </w:r>
    </w:p>
    <w:p>
      <w:r>
        <w:t>Â Â Â Â Â Â Â Â  Dem ÂVerfÃ¼gungsteil 2Â ist sodann zu entnehmen, dass der Rentenanspruch per 30. September 2005 unter Anwendung der Rentenrevisionsbestimmungen der Invalidenversicherung aufgehoben wurde.</w:t>
      </w:r>
    </w:p>
    <w:p>
      <w:r>
        <w:t>2.2Â Â Â Â  Gegen die VerfÃ¼gung vom 9. Februar 2006 liess F.___ am 8. MÃ¤rz 2006 Einsprache erheben mit dem Rechtsbegehren, es sei ihm Ã¼ber den 30. September 2006 hinaus eine unbefristete ganze Rente zuzusprechen; eventuell sei eine eigenstÃ¤ndige ganzheitliche Ermittlung der ErwerbseinschrÃ¤nkungen aufgrund aller gesundheitlichen BeeintrÃ¤chtigungen vorzunehmen und, soweit sich daraus nicht ein InvaliditÃ¤tsgrad von mehr als 75 % ergebe, ihm eine Umschulung auf eine behinderungsangepasste ErwerbstÃ¤tigkeit zu gewÃ¤hren (Urk. 7/98). Zur BegrÃ¼ndung verwies er auf seine multiplen Beschwerden in seinen verschiedenen Anmeldungen zum Leistungsbezug und auf falsche Annahmen seitens der IV-Stelle bei den erwerblichen Faktoren zur Ermittlung des InvaliditÃ¤tsgrads. Weiter bemÃ¤ngelte er, dass aus der angefochtenen VerfÃ¼gung nicht ersichtlich sei, weshalb der InvaliditÃ¤tsgrad per Stichtag 1. Oktober 2005 von 100 % auf 29 % sinke.</w:t>
      </w:r>
    </w:p>
    <w:p>
      <w:r>
        <w:t>2.3.Â Â Â  Am 25. August 2006 wies die IV-Stelle die Einsprache ab, wobei sie ihrem Entscheid ein Valideneinkommen von nunmehr Fr. 80'600.-- und wiederum das von der SUVA ermittelte Invalideneinkommen zugrunde legte und so einen immer noch nicht anspruchsbegrÃ¼ndenden InvaliditÃ¤tsgrad von 37 % errechnete (Urk. 2).</w:t>
      </w:r>
    </w:p>
    <w:p>
      <w:r>
        <w:rPr>
          <w:b/>
        </w:rPr>
        <w:t>E. 2.10</w:t>
      </w:r>
    </w:p>
    <w:p>
      <w:r>
        <w:t>Â Â Nach Â§ 25 des Gesetzes Ã¼ber das Sozialversicherungsgericht ist das Gericht an die Begehren der Parteien nicht gebunden. Es kann eine VerfÃ¼gung zum Nachteil einer Partei Ã¤ndern (reformatio in peius) oder dieser mehr zusprechen, als sie verlangt hat, wobei den Parteien vorher Gelegenheit zur Stellungnahme zu geben ist (BGE 122 V 166).</w:t>
      </w:r>
    </w:p>
    <w:p>
      <w:r>
        <w:t>3.Â Â Â Â Â Â  In prozessualer Hinsicht ist zunÃ¤chst darauf hinzuweisen, dass die Beschwerdegegnerin in ihrem Einspracheentscheid lediglich erwÃ¤gungsweise festhielt, der BeschwerdefÃ¼hrer kÃ¶nne fÃ¼r die von ihm mit der Einsprache eventualiter verlangte Umschulung ein separates Gesuch einreichen, und im Ãbrigen die Einsprache abwies (Urk. 2 S. 4). Dazu ist zu bemerken, dass im AbklÃ¤rungsverfahren Ã¼ber den Anspruch auf eine Invalidenrente - dem Grundsatz ÂEingliederung vor RenteÂ folgend - zwar stets auch der Anspruch auf Umschulungsmassnahmen zu prÃ¼fen ist, dass aber, wenn - wie im vorliegenden Fall (vgl. Sachverhalt Ziff. 2.1) - hierÃ¼ber eine separate VerfÃ¼gung ergeht, diese VerfÃ¼gung anzufechten ist und weder der Anfechtungsgegenstand der VerfÃ¼gung Ã¼ber das Rentenbegehren auf den Anspruch auf Umschulung ausgedehnt, noch der Anspruch auf Umschulung als Teilelement des Rentenanspruchs geprÃ¼ft werden kann (vgl. Erw. 1.1).</w:t>
      </w:r>
    </w:p>
    <w:p>
      <w:r>
        <w:t>Â Â Â Â Â Â Â Â  Demzufolge hÃ¤tte die Beschwerdegegnerin auf den Einsprache-Eventualantrag betreffend Umschulung nicht eintreten dÃ¼rfen, weil die Einsprache vom 8. MÃ¤rz 2006 sich nicht gegen die diesbezÃ¼gliche VerfÃ¼gung vom 3. November 2005 richtete und gegebenenfalls insoweit auch verspÃ¤tet erhoben worden wÃ¤re. War aber die den Anspruch auf Umschulung betreffende VerfÃ¼gung vom 3. November 2005 nicht Anfechtungsgegenstand im Einspracheverfahren und konnte sie nicht zu dessen Streitgegenstand gemacht werden, kann sie auch nicht Anfechtungs- und Streitgegenstand des Beschwerdeverfahrens sein. Soweit der BeschwerdefÃ¼hrer auch im vorliegenden Verfahren einen Anspruch auf Umschulung geltend macht, ist daher unter Hinweis auf die in Rechtskraft erwachsene diesbezÃ¼gliche VerfÃ¼gung der Beschwerdegegnerin vom 3. November 2005 darauf nicht einzutreten.</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Nach Art. 25 Abs. 1 lit. b IVV gehÃ¶ren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18 mit Hinweisen). Bei der richterlichen WÃ¼rdigung von Arbeitgeberbescheinigungen ist auch zu bedenken, dass ein Arbeitgeber oder eine Arbeitgeberin ein eigenes Interesse daran haben kann, die Bezahlung von Soziallohn zu behaupten (BGE 110 V 277, 104 V 93; ZAK 1980 S. 345 Erw. 2b). Als Indiz fÃ¼r eine freiwillige Sozialleistung fallen insbesondere verwandtschaftliche Beziehungen zwischen dem Arbeitgeber oder der Arbeitgeberin und der versicherten Person oder eine lange Dauer des ArbeitsverhÃ¤ltnisses in Betracht (Urteil des EidgenÃ¶ssischen Versicherungsgerichtes in Sachen J. vom 2. August 2005, I 106/05).</w:t>
      </w:r>
    </w:p>
    <w:p>
      <w:r>
        <w:t>2.6Â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4-2008 S. 90 Tabelle B9.2; BGE 129 V 484 Erw. 4.3.2, 126 V 77 f. Erw. 3b/bb, 124 V 322 Erw. 3b/aa; AHI 2000 S. 81 Erw. 2a).</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2.7Â Â Â Â  Unter der Bezeichnung DAP fÃ¼hrt die SUVA eine interne Dokumentation zu ausgewÃ¤hlten ArbeitsplÃ¤tzen mit Angaben zu den ausbildungsmÃ¤ssigen und kÃ¶rperlichen Anforderungen, der betriebsÃ¼blichen Arbeitszeit und dem Verdienst sowie zum konkreten Aufgabenbereich (Arbeitsplatzbeschrieb). GemÃ¤ss den AusfÃ¼hrungen des EidgenÃ¶ssischen Versicherungsgerichts in BGE 129 V 472 (Erw. 4.2.1 S. 476) waren im damaligen Urteilszeitpunkt (28. August 2003) nach den Angaben der SUVA mehr als 6'000 ArbeitsplÃ¤tze erfasst. Die Dokumentation werde laufend aktualisiert und erweitert. Sie diene nicht der Vermittlung von ArbeitsplÃ¤tzen, sondern der InvaliditÃ¤tsbemessung anhand zumutbarer konkreter ArbeitsmÃ¶glichkeiten (SZS 1998 S. 487; KLAUS KORRODI, SUVA-TabellenlÃ¶hne zur Ermittlung des Invalideneinkommens, in: SCHAFFHAUSER/ SCHLAURI [Hrsg.], Rechtsfragen der InvaliditÃ¤t in der Sozialversicherung, VerÃ¶ffentlichungen des Schweizerischen Instituts fÃ¼r Verwaltungskurse an der UniversitÃ¤t St. Gallen, St. Gallen 1999, S. 117 ff.). Aufgrund eines zwischen dem BSV und der SUVA abgeschlossenen Vertrages gelange die DAP teilweise auch in der Invalidenversicherung zur Anwendung; einzelne IV-Stellen erfassten selbststÃ¤ndig ArbeitsplÃ¤tze.</w:t>
      </w:r>
    </w:p>
    <w:p>
      <w:r>
        <w:t>Â Â Â Â Â Â Â Â  Im Hinblick auf die geforderte ReprÃ¤sentativitÃ¤t der DAP-Profile und der daraus abgeleiteten Lohnangaben verlangte das EidgenÃ¶ssische Versicherungsgericht in BGE 129 V 472 (Erw. 4.2.2 [S. 480]), der Unfallversicherer habe im Sinne einer qualitativen Anforderung, zusÃ¤tzlich zur Auflage von mindestens fÃ¼nf DAP-BlÃ¤ttern, Angaben zu machen Ã¼ber die Gesamtzahl der aufgrund der gegebenen Behinderung in Frage kommenden dokumentierten ArbeitsplÃ¤tze, Ã¼ber den HÃ¶chst- und den Tiefstlohn sowie Ã¼ber den Durchschnittslohn der dem jeweils verwendeten Behinderungsprofil entsprechenden Gruppe. Damit werde auch die ÃberprÃ¼fung des Auswahlermessens hinreichend ermÃ¶glicht, und zwar in dem Sinne, dass die Kenntnis der dem verwendeten Behinderungsprofil entsprechenden Gesamtzahl behinderungsbedingt in Frage kommender ArbeitsplÃ¤tze sowie des HÃ¶chst-, Tiefst- und Durchschnittslohnes im Bereich des Suchergebnisses eine zuverlÃ¤ssige Beurteilung der von der SUVA verwendeten DAP-LÃ¶hne hinsichtlich ihrer ReprÃ¤sentativitÃ¤t erlaube.</w:t>
      </w:r>
    </w:p>
    <w:p>
      <w:r>
        <w:t>2.8Â Â Â Â  Zum VerhÃ¤ltnis der beiden Methoden hat das EidgenÃ¶ssische Versicherungsgericht in dem in RKUV 1999 Nr. U 343 S. 412 publizierten Urteil B. vom 1. MÃ¤rz 1999, U 40/98, festgestellt, den DAP-Zahlen komme kein genereller Vorrang gegenÃ¼ber den TabellenlÃ¶hnen zu. Offen blieb, auf welche Methode im Einzelfall abzustellen ist. Dass ein ungeregeltes Nebeneinander der beiden Verfahren in dem Sinne, dass nach freiem Ermessen entweder die eine oder die andere Methode gewÃ¤hlt werden kann, nicht zu befriedigen vermÃ¶ge, bedÃ¼rfe - so das EidgenÃ¶ssische Versicherungsgericht weiter in BGE 129 V 472 (Erw. 4.2.1 S. 476 f.) - keiner nÃ¤heren BegrÃ¼ndung. Auch kÃ¶nne der vom Versicherten im zweiten Schriftenwechsel geÃ¤usserten Auffassung, wonach im Streitfall ein Vergleich der Ergebnisse aus beiden Methoden stattzufinden habe und auf das fÃ¼r den Versicherten gÃ¼nstigere Ergebnis abzustellen sei, schon im Hinblick auf den sozialversicherungsrechtlich unzulÃ¤ssigen Grundsatz "in dubio pro assicurato" ("im Zweifel zu Gunsten des Versicherten"; ARV 1990 Nr. 12 S. 67 Erw. 1b; ZAK 1983 S. 259) nicht gefolgt werden. Eine einheitliche und rechtsgleiche Praxis liesse sich am ehesten Ã¼ber eine PrioritÃ¤tenordnung gewÃ¤hrleisten. Diese abschliessend festzulegen sei beim gegenwÃ¤rtigen Stand der Dinge indessen schwierig. Beide Methoden wiesen je aus ihrer Entstehung und Eigenart heraus Vor- und Nachteile auf. Die LSE seien aufgrund der gesamtschweizerischen Erhebung reprÃ¤sentativer und nicht anfÃ¤llig bezÃ¼glich Extremabweichungen nach oben und unten. Auch stellten sie ein Werk auf gesicherter wissenschaftlich-statistischer Basis dar. Ferner seien sie in der Anwendung ausgesprochen praktikabel. Wegen ihres Grobrasters erlaubten sie jedoch keine Feinabstufung, weder nach einzelnen Berufsgruppen noch nach den im Bereich der Schadenminderungspflicht (BGE 113 V 28 Erw. 4) liegenden Arbeitsregionen. Als Durchschnittswerte schlÃ¶ssen sie je nach Art der Behinderung und der Ã¼brigen UmstÃ¤nde auch eine mehr oder weniger grosse Zahl von ungeeigneten ArbeitsplÃ¤tzen mit ein. DemgegenÃ¼ber beruhe die DAP auf konkreten ArbeitsplÃ¤tzen und ermÃ¶gliche eine differenzierte Zuweisung von zumutbaren TÃ¤tigkeiten unter BerÃ¼cksichtigung der behinderungsbedingten EinschrÃ¤nkungen, der weiteren persÃ¶nlichen und beruflichen UmstÃ¤nde sowie der regionalen Aspekte. Dementsprechend liefere sie auch eine konkretere Grundlage fÃ¼r die Festlegung des hypothetischen Invalideneinkommens.</w:t>
      </w:r>
    </w:p>
    <w:p>
      <w:r>
        <w:t>2.9Â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rPr>
          <w:b/>
        </w:rPr>
        <w:t>E. 4</w:t>
      </w:r>
    </w:p>
    <w:p>
      <w:r>
        <w:t>4.1Â Â Â Â  Im Lichte der vorstehenden ErwÃ¤gungen 2.1 - 2.3 ist davon auszugehen, dass der BeschwerdefÃ¼hrer aufgrund des Unfalles vom 9. Februar 1982 zwar seine ArbeitsfÃ¤higkeit dauernd einschrÃ¤nkende kÃ¶rperliche BeeintrÃ¤chtigungen erlitten hatte, aber noch keine InvaliditÃ¤t eingetreten war oder gedroht hatte, solange ihm seine Arbeitgeberin Arbeit zuweisen konnte, welche dem aufgrund der kÃ¶rperlichen BeeintrÃ¤chtigungen noch mÃ¶glichen Leistungsprofil entsprachen, und solange der BeschwerdefÃ¼hrer durch die BeschrÃ¤nkung auf die ihm noch mÃ¶glichen Arbeiten - auch unter BerÃ¼cksichtigung der beruflichen Entwicklung als Nichtbehinderter - keine Erwerbseinbusse erlitt. Unter diesen Bedingungen war der ihm ausgerichtete Lohn auch nicht als Soziallohn anzusehen.</w:t>
      </w:r>
    </w:p>
    <w:p>
      <w:r>
        <w:t>Â Â Â Â Â Â Â Â  Demzufolge hat die Beschwerdegegnerin das Gesuch des BeschwerdefÃ¼hrers um berufliche Massnahmen vom 29. Januar 1987 mit VerfÃ¼gung vom 3. Dezember 1987 (Urk. 7/14 S. 1) zu Recht abgewiesen, weil die gesetzlichen Voraussetzungen dafÃ¼r nicht erfÃ¼llt waren. Daran Ã¤nderte sich in der Folge nichts, bis der BeschwerdefÃ¼hrer am 22. September 1995 seine Stelle bei den B.___ kÃ¼ndigte. Denn damit gab er eine Arbeitsstelle auf, welche sowohl seinem aufgrund der kÃ¶rperlichen BeeintrÃ¤chtigungen noch zumutbaren Leistungsprofil als auch seinen beruflichen FÃ¤higkeiten entsprach, und war er, mangels Aussicht auf eine neue Arbeitsstelle, an der er trotz seiner kÃ¶rperlichen BeeintrÃ¤chtigungen seine beruflichen FÃ¤higkeiten hÃ¤tte voll nutzen und entwickeln sowie ein ihnen entsprechendes Einkommen erzielen kÃ¶nnen, von InvaliditÃ¤t bedroht.</w:t>
      </w:r>
    </w:p>
    <w:p>
      <w:r>
        <w:t>4.2Â Â Â Â  Im Hinblick auf die zur Ermittlung des InvaliditÃ¤tsgrads erforderliche Bestimmung des Erwerbseinkommen, das der BeschwerdefÃ¼hrer erzielen kÃ¶nnte, wenn er nicht invalid geworden wÃ¤re (vgl. Erw. 2.5), ist sodann festzuhalten, dass das bis zur Aufgabe der Arbeitsstelle bei den B.___ erzielte Einkommen dem jeweiligen Valideneinkommen entsprach. Mit dem Auslaufen der Lohnzahlungen durch die B.___ wurde der BeschwerdefÃ¼hrer im VerhÃ¤ltnis zwischen seinem dort zuletzt erzielten Lohn und dem Lohn, den er an einer seinem Leistungsprofil entsprechenden Stelle auf dem ausgeglichenen Arbeitsmarkt hÃ¤tte erzielen kÃ¶nnen, invalid (vgl. Erw. 2.6).</w:t>
      </w:r>
    </w:p>
    <w:p>
      <w:r>
        <w:t>Â Â Â Â Â Â Â Â  Was die mutmassliche weitere Entwicklung des Valideneinkommens anbelangt, kann entgegen dem DafÃ¼rhalten des BeschwerdefÃ¼hrers weder - was auch die Beschwerdegegnerin tut (Urk. 2 S. 3) - davon ausgegangen werden, dass der BeschwerdefÃ¼hrer, wenn er nicht invalid geworden wÃ¤re, weiter bei den B.___ gearbeitet und dort eine seinen Dienstjahren entsprechende Lohnentwicklung erfahren hÃ¤tte, noch kann davon ausgegangen werden, dass der BeschwerdefÃ¼hrer bei der D.___ AG, wo er nicht seinem zumutbaren Leistungsprofil entsprechende Arbeiten zu verrichten hatte, ohne Behinderung einen hÃ¶heren Lohn hÃ¤tte erzielen kÃ¶nnen.</w:t>
      </w:r>
    </w:p>
    <w:p>
      <w:r>
        <w:t>4.2.1Â Â  Hinsichtlich der fÃ¼r einen nicht behinderten Lackierer bei den B.___ mÃ¶glichen Lohnentwicklung aufgrund der Dauer der BetriebszugehÃ¶rigkeit ist nÃ¤mlich davon auszugehen, dass der BeschwerdefÃ¼hrer seine dortige Stelle nicht invaliditÃ¤tsbedingt kÃ¼ndigen musste, sondern dies auch ohne Behinderung getan hÃ¤tte. Denn bei den B.___ hatte der BeschwerdefÃ¼hrer eine Stelle, welche sowohl dem in der medizinischen AbklÃ¤rung im Jahr 1987 festgelegten Zumutbarkeitsprofil (vorwiegend sitzende TÃ¤tigkeit ohne Tragen schwerer Lasten und ohne lÃ¤ngeres Stehen, Knien sowie Arbeiten in Hockestellung ganztÃ¤gig) als auch demjenigen der medizinischen AbklÃ¤rung des Jahres 2000 (kÃ¶rperlich wenig belastend mit wechselnden Positionen) entsprach. Weder hat er gegenÃ¼ber der Arbeitgeberin geÃ¤ussert, die ihm zugewiesenen Arbeiten entsprÃ¤chen nicht dem ihm im Jahr 1987 zugesicherten Zumutbarkeitsprofil (vgl. Urk. 7/25 S. 1-3), noch hat er im Zusammenhang mit der KÃ¼ndigung bei der Beschwerdegegnerin eine Verschlechterung seines Gesundheitszustandes geltend gemacht und eine ÃberprÃ¼fung des Zumutbarkeitsprofils verlangt. Eine Neuanmeldung zum Leistungsbezug erfolgte erst rund viereinhalb Jahre spÃ¤ter; viereinhalb Jahre, in denen er unter anderem als BÃ¼hnenbauer (vgl. Urk. 7/18 S. 4 und Urk. 7/22) sowie als Chauffeur fÃ¼r Baumaschinen (vgl. Urk. 7/45) tÃ¤tig war. Wenn aber davon auszugehen ist, dass der BeschwerdefÃ¼hrer seine Arbeit bei den B.___ auch ohne Behinderung aufgegeben hÃ¤tte und dass er auch ohne Behinderung mehrere Jahre in verschiedenen Bereichen ausserhalb seines erlernten Berufes tÃ¤tig gewesen wÃ¤re, kann als Valideneinkommen nicht das Einkommen massgebend sein, das der BeschwerdefÃ¼hrer nach einer langjÃ¤hrigen BetriebszugehÃ¶rigkeit als Lackierer bei den B.___ verdienen kÃ¶nnte, sondern ist - da der BeschwerdefÃ¼hrer ja effektiv im Jahr 2003 seine frÃ¼here berufliche TÃ¤tigkeit in einem anderen Betrieb wieder aufgenommen hat - auf das Einkommen abzustellen, das der BeschwerdefÃ¼hrer nach einem mehrjÃ¤hrigen Unterbruch in der beruflichen TÃ¤tigkeit bei einem Wiedereinstieg in den gelernten Beruf auf dem ausgeglichenen Arbeitsmarkt erzielen kÃ¶nnte. Es erÃ¼brigt sich daher, der vom BeschwerdefÃ¼hrer aufgeworfenen Frage, ob es sich bei dem Bruttolohn von Fr. 6Â200.--, welchen er nach Auskunft der B.___ im Jahr 2006 bei ihr als Lackierer hÃ¤tte verdienen kÃ¶nnen, um den Lohn nach Ã¼ber 20 Dienstjahren oder um den Lohn eines neu eintretenden Mitarbeiters handelt (Urk. 1 S. 9 Ziff. 38), bzw. ob der Referenzlohn eines langjÃ¤hrigen Mitarbeiters hÃ¶her wÃ¤re, weiter nachzugehen.</w:t>
      </w:r>
    </w:p>
    <w:p>
      <w:r>
        <w:t>4.2.2Â Â  Auch wenn die vom BeschwerdefÃ¼hrer ab 2003 bei der D.___ AG ausgeÃ¼bte TÃ¤tigkeit nicht seinem behinderungsbedingten Zumutbarkeitsprofil entspricht, kann der mit dieser TÃ¤tigkeit erzielte Lohn als der nach einem mehrjÃ¤hrigen Unterbruch bei einem Wiedereinstieg in den gelernten Beruf auf dem ausgeglichenen Arbeitsmarkt erzielbare Lohn angesehen werden. Der vom BeschwerdefÃ¼hrer bei der D.___ AG im Jahr 2004 effektiv erzielte Bruttolohn von Fr. 5'400.-- (Urk. 7/83 S. 49) entspricht denn auch annÃ¤hernd dem standardisierten Tabellenlohn von Fr. 5'471.-- fÃ¼r gelernte Berufsleute in der Metallbe- und -verarbeitung gemÃ¤ss der Schweizerischen Lohnstrukturerhebung 2004. Es rechtfertigt sich daher, auch fÃ¼r die invalidenversicherungsrechtliche InvaliditÃ¤tsbemessung auf das von der SUVA ermittelte Valideneinkommen von Fr. 71'500.-- (Urk. 7/83 S. 3) abzustellen.</w:t>
      </w:r>
    </w:p>
    <w:p>
      <w:r>
        <w:t>4.2.3Â Â  Soweit der BeschwerdefÃ¼hrer geltend macht, bei der D.___ AG hÃ¤tte er ohne Behinderung in seiner Funktion als Chef-Lackierer ein Valideneinkommen von Fr. 90'000.-- erzielen kÃ¶nnen (Urk. 1 S. 6 Ziff. 26 und S. 8 Ziff. 33-34), ist zweierlei festzuhalten.</w:t>
      </w:r>
    </w:p>
    <w:p>
      <w:r>
        <w:t>Â Â Â Â Â Â Â Â  Zum Einen hat der BeschwerdefÃ¼hrer gemÃ¤ss dem - entgegen beschwerdefÃ¼hrerischer Ansicht (Urk. 1 S. 9 Ziff. 37) bereits im AbklÃ¤rungsverfahren in die Akten gelangten und deshalb nicht noch beizuziehenden - Bericht des SUVA-Arbeitsplatzinspektors vom 15. April 2005 (Urk. 7/74 S. 17 f.) bzw. den von ihm protokollierten Angaben der Vorgesetzten des BeschwerdefÃ¼hrers bei der D.___ AG keine Kaderfunktion ausgeÃ¼bt, sondern die typischen Arbeiten eines Industrielackierers verrichtet (Urk. 7/74 S. 18). Daran Ã¤ndert auch der Umstand nichts, dass der BeschwerdefÃ¼hrer nach eigenen Angaben auch kundenseitig disponierte und Material zu bestellen sowie weitere administrative Arbeiten zu erledigen hatte (Urk. 1 S. 8 Ziff. 33). Denn in Kleinbetrieben bzw. kleinen Lackierabteilungen ist es nicht ungewÃ¶hnlich, dass solche TÃ¤tigkeiten von Facharbeitern erledigt werden, und die Lackierabteilung der D.___ AG ist nach Auskunft des fÃ¼r das Personalwesen ZustÃ¤ndigen nicht gross genug, um eine Kaderstelle in der Lackiererei einzurichten (Urk. 7/83 S. 44). Unter diesen UmstÃ¤nden bedarf es keiner weiteren AbklÃ¤rungen, um festzustellen, dass der BeschwerdefÃ¼hrer auch ohne Behinderung bei der D.___ AG keine Kaderfunktion mit entsprechend hÃ¶herer EntlÃ¶hnung hÃ¤tte bekleiden kÃ¶nnen. Die diesbezÃ¼glichen BeweisantrÃ¤ge des BeschwerdefÃ¼hrers (Urk. 1 S. 8 f.) werden damit hinfÃ¤llig.</w:t>
      </w:r>
    </w:p>
    <w:p>
      <w:r>
        <w:t>Â Â Â Â Â Â Â Â  Zum Anderen lÃ¤sst der BeschwerdefÃ¼hrer bei der Behauptung, dass er als nicht behinderter Chef-Lackierer ein Valideneinkommen von Fr. 90'000.-- erzielen kÃ¶nnte, ausser Acht, dass in einem grÃ¶sseren Betrieb bzw. einer grÃ¶sseren Lackierabteilung nicht nur der Lohn, sondern auch das Anforderungsprofil des Werkstattchefs ein anderes wÃ¤re, als das der ihm unterstellten Facharbeiter, und dass sein Zumutbarkeitsprofil ja nicht die Chef-Funktionen, sondern die AusfÃ¼hrungs-Funktionen (vgl. Urk. 7/74 S. 18) limitiert. Wollte man bei der Festsetzung des Valideneinkommens von der EntlÃ¶hnung in einer Kaderfunktion ausgehen, stellte sich daher gleichzeitig auch die Frage, ob denn in dieser Funktion Ã¼berhaupt eine invalidisierende LeistungseinschrÃ¤nkung besteht. Wenn aber die LeistungseinschrÃ¤nkung aufgrund des Anforderungsprofils eines Industrielackierers beurteilt wird - was auch der BeschwerdefÃ¼hrer tut -, wird damit implizit diese TÃ¤tigkeit als die angestammte (und damit fÃ¼r die Festsetzung des Valideneinkommens massgebliche) definiert.</w:t>
      </w:r>
    </w:p>
    <w:p>
      <w:r>
        <w:t>4.3Â Â Â Â  Zur Ermittlung des vom BeschwerdefÃ¼hrer zumutbarerweise noch erzielbaren Invalideneinkommens ist - wie der BeschwerdefÃ¼hrer selber zutreffend festhÃ¤lt (Urk. 1 S. 7 Ziff. 27) - von einem Zumutbarkeitsprofil auszugehen, welches alle seine gesundheitlichen BeeintrÃ¤chtigungen berÃ¼cksichtigt.</w:t>
      </w:r>
    </w:p>
    <w:p>
      <w:r>
        <w:t>4.3.1Â Â  GemÃ¤ss den Zumutbarkeitsprofilen der H.___ vom 17. MÃ¤rz 1987 betreffend linkes Bein (Urk. 7/5) und des SUVA-Kreisarztes vom 16. Juni 2005 (Urk. 7/74 S. 9 f., unter BerÃ¼cksichtigung der EinschrÃ¤nkungen der rechten Hand sowie des linken Beines) kann der BeschwerdefÃ¼hrer keine kÃ¶rperlich belastenden Arbeiten jedwelcher Art mehr durchfÃ¼hren und nicht mehr kraftvoll zupacken; grundsÃ¤tzlich zumutbar sind ihm jedoch leichte wechselbelastende TÃ¤tigkeiten ohne stÃ¤ndiges Stehen und Gehen.</w:t>
      </w:r>
    </w:p>
    <w:p>
      <w:r>
        <w:t>Â Â Â Â Â Â Â Â  Aufgrund des Zumutbarkeitsprofils der C.___ vom 17. April 2000 kommen fÃ¼r den BeschwerdefÃ¼hrer sodann wegen der lumbalen Problematik nur noch wenig belastende TÃ¤tigkeiten mit wechselnder Position (Stehen/Sitzen) in Frage (Urk. 7/20 S. 5).</w:t>
      </w:r>
    </w:p>
    <w:p>
      <w:r>
        <w:t>4.3.2Â Â  Entgegen beschwerdefÃ¼hrerischer Ansicht (Urk. 1 S. 7 Ziff. 27.4) durfte die Beschwerdegegnerin bei der Ermittlung des Invalideneinkommen im angefochtenen Entscheid auf diese Ã¤rztlichen Zumutbarkeitsprofile abstellen und war keine neue AbklÃ¤rung der lumbalen Problematik erforderlich. Denn einerseits hat die Beschwerdegegnerin Ã¼ber die Frage, ob bzw. in welchem Umfang die lumbale Problematik sich invalidisierend auswirkt, bereits rechtskrÃ¤ftig entschieden (Urk. 7/48) und hat der BeschwerdefÃ¼hrer mit der Neuanmeldung vom 26. MÃ¤rz 2005 diesbezÃ¼glich keine Verschlechterung des Gesundheitszustandes geltend gemacht, sondern als aktuelle Behinderung lediglich eine seit dem 26. Juli 2004 bestehende unfallbedingte EinschrÃ¤nkung des rechten Handgelenks angegeben (Urk. 7/57). Andererseits hat sich der SUVA-Kreisarzt in seinem Bericht vom 16. Juni 2005 - entgegen beschwerdefÃ¼hrerischer Behauptung (Urk. 1 S. 10 Ziff. 40) - durchaus auch zu den Beschwerden an der WirbelsÃ¤ule geÃ¤ussert. Im Rahmen der Befunderhebung hat er nÃ¤mlich einen grobkursorischen WirbelsÃ¤ulen- und RÃ¼ckenstatus erhoben (Urk. 7/74 S. 8) und anschliessend festgehalten, dass nach seiner - allerdings nicht abschliessenden - Beurteilung wegen der WirbelsÃ¤ulenproblematik keine wesentliche EinschrÃ¤nkung der ArbeitsfÃ¤higkeit vorliege (Urk. 7/74 S. 9 bzw. S. 5 des Berichts). Diese Beurteilung ist - auch wenn sie nicht abschliessend ist - keineswegs irrelevant, denn sie zeigt immerhin, dass seit der im Jahr 2000 erfolgten fachÃ¤rztlichen Beurteilung keine von einem Arzt erkennbare Verschlechterung eingetreten und dass deshalb auch keine neue AbklÃ¤rung des diesbezÃ¼glichen Zumutbarkeitsprofils erforderlich ist.</w:t>
      </w:r>
    </w:p>
    <w:p>
      <w:r>
        <w:t>4.3.3Â Â  Ebenso entgegen beschwerdefÃ¼hrerischer Auffassung (Urk. 1 S. 10 Ziff. 41) entsprechen sodann die Anforderungsprofile der von der SUVA zur Ermittlung des Invalideneinkommens herangezogenen fÃ¼nf DAP-ArbeitsplÃ¤tze nicht nur dem fÃ¼r den Unfallversicherer massgebenden Zumutbarkeitsprofil (Erw. 4.3.1 Abs. 1), sondern ebenso dem von der Beschwerdegegnerin zusÃ¤tzlich zu berÃ¼cksichtigenden (Erw. 4.3.1 Abs. 2).</w:t>
      </w:r>
    </w:p>
    <w:p>
      <w:r>
        <w:t>Â Â Â Â Â Â Â Â  Soweit der BeschwerdefÃ¼hrer die Eignung dieser ArbeitsplÃ¤tze in Frage stellt (Urk. 1 S. 10 f. Ziff. 44-47), stÃ¼tzt er sich nicht auf die vorliegenden Ã¤rztlichen Zumutbarkeitsprofile (Urk. 7/74 S. 9 f. und Urk. 7/20 S. 5), sondern nimmt er eine weitergehende Selbstlimitierung vor (vgl. Urk. 7/74 S. 15). Denn die Notwendigkeit Âandauernder HaltungsÃ¤nderungenÂ sowie von ÂArbeitspausenÂ (Urk. 1 S. 7 Ziff. 27.1 und Urk. 1 S. 10 Ziff. 46) oder EinschrÃ¤nkungen der Feinmotorik (Urk. 1 S. 10 Ziff. 45) ergeben sich aus keinem der vorliegenden Ã¤rztlichen Zumutbarkeitsprofile; ebenso wenig eine maximale Hebelastgrenze von 3,5 kg (Urk. 1 S. 10 Ziff. 41). Eine TÃ¤tigkeit in zwischen Sitzen und Stehen wechselnden Positionen (Erw. 4.3.1 Abs. 2) verlangt sodann keine andauernden HaltungsÃ¤nderungen, sondern lÃ¤sst Ã¼berwiegend sitzende TÃ¤tigkeiten durchaus zu, sofern dabei die MÃ¶glichkeit besteht, zwischendurch aufzustehen; ausgeschlossen sind nur Arbeiten in einer sitzenden Zwangsposition, wie sie etwa beim Autofahren eingenommen werden muss. BezÃ¼glich der Gewichtslimiten ist die maximal zumutbare Hebe- und Traglast in axialer Richtung von 10 bis 15 kg von der maximal zulÃ¤ssigen Belastung der Handgelenks bei Bewegungen zu unterscheiden. Zudem ist zu berÃ¼cksichtigen, dass die in den DAP-BlÃ¤ttern vermerkte Hebe- und Traglast von 5 kg bis LendenhÃ¶he die tiefstmÃ¶gliche Belastungskategorie darstellt; die jeweiligen Arbeitsplatzbeschriebe (vgl. Urk. 7/83 S. 20-29) lassen es als naheliegend erscheinen, dass an diesen Stellen die Limite von 5 kg bei weitem nicht ausgeschÃ¶pft wird.</w:t>
      </w:r>
    </w:p>
    <w:p>
      <w:r>
        <w:t>Â Â Â Â Â Â Â Â  Insgesamt erweisen sich die fÃ¼nf von der Beschwerdegegnerin zur Ermittlung des Invalideneinkommens herangezogenen DAP-ArbeitsplÃ¤tze Nrn. 2953, 3509, 8314, 4305 und 5462 als auf die zu berÃ¼cksichtigenden Zumutbarkeitsprofile abgestimmt. Ferner wird in den Akten der Beschwerdegegnerin die Gesamtzahl der aufgrund der gegebenen Behinderung in Frage kommenden dokumentierten ArbeitsplÃ¤tze, der HÃ¶chst- und der Tiefstlohn sowie der Durchschnittslohn der dem verwendeten Behinderungsprofil entsprechenden Gruppe ausgewiesen (Urk. 7/83 S. 30). Damit genÃ¼gt die vorinstanzliche Ermittlung des Invalideneinkommens aufgrund von DAP-LÃ¶hnen den von der Rechtsprechung gestellten Anforderungen (vgl. Erw. 2.7) und kann darauf abgestellt werden.</w:t>
      </w:r>
    </w:p>
    <w:p>
      <w:r>
        <w:t>Â Â Â Â Â Â Â Â  Eine zusÃ¤tzlicher Leidensabzug ist - entgegen beschwerdefÃ¼hrerischer Auffassung (Urk. 1 S. 3 lit. e) - bei der Invalideneinkommensbemessung mittels DAP-ArbeitsplÃ¤tzen nicht vorzunehmen, weil bei diesen die zusÃ¤tzliche EinschrÃ¤nkung aufgrund des Leidens bereits bei der Auswahl der entsprechenden ArbeitsplÃ¤tze mitberÃ¼cksichtigt wird (vgl. BGE 129 V 472 Erw. 4.2.3).</w:t>
      </w:r>
    </w:p>
    <w:p>
      <w:r>
        <w:t>4.4Â Â Â Â  Ergibt sich unter zusÃ¤tzlicher BerÃ¼cksichtigung nicht unfallbedingter EinschrÃ¤nkungen der ErwerbsfÃ¤higkeit in der Invalidenversicherung kein anderes Zumutbarkeitsprofil als das der unfallversicherungsrechtlichen Beurteilung zugrunde liegende (Erw. 4.3.3) und entspricht das unfallversicherungsrechtlich relevante Valideneinkommen dem invalidenversicherungsrechtlich relevanten (Erw. 4.2.2), resultiert daraus ungeachtet des unterschiedlichen Deckungsumfanges der beiden Sozialversicherungen derselbe InvaliditÃ¤tsgrad. Die Beschwerdegegnerin hat ihn demnach zu Unrecht im angefochtenen Einspracheentscheid von 29 % auf 37 % korrigiert.</w:t>
      </w:r>
    </w:p>
    <w:p>
      <w:r>
        <w:t>4.5Â Â Â Â  Soweit der BeschwerdefÃ¼hrer vorbringen lÃ¤sst, es kÃ¶nnten weder dem angefochtenen Entscheid noch den Akten irgendwelche einleuchtenden Anhaltspunkte dafÃ¼r entnommen werden, weshalb sein InvaliditÃ¤tsgrad per Stichtag 1. Oktober 2005 plÃ¶tzlich von 100 % auf 29 % abgesackt sein soll (Urk. 1 S. 6 Ziff. 20), ist zunÃ¤chst in tatsÃ¤chlicher Hinsicht darauf hinzuweisen, dass der BeschwerdefÃ¼hrer seit dem Unfall vom 26. Juli 2004 wegen Komplikationen im Heilungsverlauf zu 100 % arbeitsunfÃ¤hig war. Ab der kreisÃ¤rztlichen Abschlussuntersuchung vom 14. Juni 2005 bzw. bei Ablauf des Wartejahrs gemÃ¤ss Art. 29 Abs. 1 lit. b IVG war er zu 29 % invalid. Da er zu jenem Zeitpunkt nicht zu mindestens 40 % invalid war (Art. 28 Abs. 1 IVG), hÃ¤tte ihm die Beschwerdegegnerin also gar keine Invalidenrente ab dem 1. Juli 2005 zusprechen dÃ¼rfen und hÃ¤tte sie diese daher auch nicht in Anwendung der gesetzlichen Bestimmungen Ã¼ber die Rentenrevision (vgl. Erw. 2.9) per 30. September 2005 wieder aufheben kÃ¶nnen.</w:t>
      </w:r>
    </w:p>
    <w:p>
      <w:r>
        <w:t>Â Â Â Â Â Â Â Â  Im Hinblick auf die hier strittige Frage eines Rentenanspruchs fÃ¼r die Zeit ab 1. Oktober 2005 kann der BeschwerdefÃ¼hrer aus der zu Unrecht erfolgten Zusprechung einer ganzen Rente fÃ¼r die drei vorangegangenen Monate allerdings nichts zu seinen Gunsten ableiten, nachdem das Sozialversicherungsgericht einen Einspracheentscheid grundsÃ¤tzlich auch zu ungunsten der BeschwerdefÃ¼hrenden Person abÃ¤ndern kann (Erw. 2.10), von welcher MÃ¶glichkeit vorliegend aus OppostunitÃ¤tsgrÃ¼nden kein Gebrauch gemacht wird.</w:t>
      </w:r>
    </w:p>
    <w:p>
      <w:r>
        <w:t>5.Â Â Â Â Â Â  Zusammenfassend ist die Beschwerde abzuweisen, soweit auf sie einzutreten ist (vgl. Erw. 3).</w:t>
      </w:r>
    </w:p>
    <w:p>
      <w:r>
        <w:t>Â Â Â Â Â Â Â Â  Abweichend von Art. 61 lit. a ATSG ist das Beschwerdeverfahren bei Streitigkeiten um die Bewilligung oder die Verweigerung von IV-Leistungen vor dem kantonalen Versicherungsgericht kostenpflichtig (Art. 69 Abs. 1 bis Satz 1 IVG). Die Kosten werden nach dem Verfahrensaufwand und unabhÃ¤ngig vom Streitwert im Rahmen von 200-1000 Franken festgelegt (Art. 69 Abs. 1 bis Satz 2 IVG). Sie betragen im vorliegenden Fall Fr. 1Â000.-- und sind dem unterliegenden BeschwerdefÃ¼hrer aufzuerlegen.</w:t>
      </w:r>
    </w:p>
    <w:p>
      <w:r>
        <w:t>Das Gericht erkennt:</w:t>
      </w:r>
    </w:p>
    <w:p>
      <w:r>
        <w:t>1.Â Â Â Â Â Â Â Â  Die Beschwerde wird abgewiesen, soweit auf sie eingetreten wird.</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Rechtsanwalt George Hunziker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