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IV.2006.00745 vom 23. April 2008</w:t>
      </w:r>
    </w:p>
    <w:p>
      <w:r>
        <w:t>ZH Sozialversicherungsgericht, 2008-04-23, DE</w:t>
      </w:r>
    </w:p>
    <w:p>
      <w:r>
        <w:rPr>
          <w:b/>
        </w:rPr>
        <w:t xml:space="preserve">Quelle: </w:t>
      </w:r>
      <w:r>
        <w:t>https://mcp.opencaselaw.ch/entscheid/zh_sozialversicherungsgericht_IV.2006.00745</w:t>
      </w:r>
    </w:p>
    <w:p>
      <w:r>
        <w:t>FR: ZH_SOZIALVERSICHERUNGSGERICHT IV.2006.00745 du 23 avril 2008</w:t>
      </w:r>
    </w:p>
    <w:p>
      <w:r>
        <w:t>IT: ZH_SOZIALVERSICHERUNGSGERICHT IV.2006.00745 del 23 aprile 2008</w:t>
      </w:r>
    </w:p>
    <w:p>
      <w:pPr>
        <w:pStyle w:val="Heading2"/>
      </w:pPr>
      <w:r>
        <w:t>Erwägungen</w:t>
      </w:r>
    </w:p>
    <w:p>
      <w:r>
        <w:rPr>
          <w:b/>
        </w:rPr>
        <w:t>E. 1</w:t>
      </w:r>
    </w:p>
    <w:p>
      <w:r>
        <w:t>1.1Â Â Â Â  A.___, geboren 1952, ist von Beruf angelernter Gipser (vgl. die Angaben in der Anmeldung zum Leistungsbezug vom 9. MÃ¤rz 2004, Urk. 9/2 S. 4) und litt bereits seit mehreren Jahren an RÃ¼ckenbeschwerden (vgl. den Bericht des B.___ vom 22. Oktober 2003, Urk. 9/7 S. 7), als er sich zu Ende des Jahres 2000 bei der Arbeitslosenversicherung meldete und in der Folge in der Rahmenfrist vom 20. Dezember 2000 bis zum 19. Dezember 2002 ArbeitslosenentschÃ¤digung aufgrund einer bescheinigten ArbeitsfÃ¤higkeit von 50 % bezog (Angaben der Arbeitslosenkasse C.___ vom 15. April 2004, Urk. 9/6). Nachdem A.___ von Juni bis Oktober 2002 in einem TemporÃ¤rarbeitsverhÃ¤ltnis mit der X.___ (in einzelnen Monaten vollzeitliche) EinsÃ¤tze als Gipser absolviert hatte (vgl. die Angaben der X.___ vom 1. April 2004, Urk. 9/5 S. 4, und den Eintrag im Auszug aus dem individuellen Konto vom 28. Mai 2004, Urk. 9/8), schrieb ihn der Hausarzt Dr. med. D.___, Spezialarzt fÃ¼r Innere Medizin, speziell Herz- und Kreislaufleiden, ab dem 21. Oktober 2002 wieder zu 50 % arbeitsunfÃ¤hig (Bericht vom 11. Mai 2004, Urk. 9/7 S. 1-2).</w:t>
      </w:r>
    </w:p>
    <w:p>
      <w:r>
        <w:t>1.2Â Â Â Â  Im August 2003 hatte A.___ nochmals EinkÃ¼nfte bei der Y.___ und bei Z.___ erzielt (Auszug aus dem individuellen Konto vom 2. September 2005, Urk. 9/38); danach meldete er sich am 9. MÃ¤rz 2004 (Eingangsstempel) bei der Invalidenversicherung zum Leistungsbezug an (Urk. 9/2). Die SVA, IV-Stelle, holte die erwÃ¤hnten Angaben der X.___ vom 1. April 2004 (Urk. 9/5) und der Arbeitslosenkasse vom 15. April 2004 (Urk. 9/6) ein und liess durch Dr. D.___ den genannten Bericht vom 11. Mai 2004 erstellen (Ur. 9/7 S. 1-2). Dr. D.___ legte zwei weitere Berichte des Spitals E.___ vom 7. und vom 18. Mai 2001 Ã¼ber die AbklÃ¤rung eines damals neu aufgetretenen Lungenleidens (Urk. 9/7 S. 3 und Urk. 9/7 S. 4) und den Bericht des B.___ vom 22. Oktober 2003 betreffend Evaluation der arbeitsbezogenen funktionellen LeistungsfÃ¤higkeit zuhanden der Q.___ als Taggeldversicherin (Urk. 9/7 S. 6-19) bei.</w:t>
      </w:r>
    </w:p>
    <w:p>
      <w:r>
        <w:t>Â Â Â Â Â Â Â Â  Mit VerfÃ¼gung vom 14. Juni 2004 erÃ¶ffnete die SVA, IV-Stelle, dem Versicherten, dass er aufgrund ihrer AbklÃ¤rungen eine behinderungsangepasste TÃ¤tigkeit zu 100 % auszuÃ¼ben in der Lage sei und sein Rentenanspruch daher mangels rentenbegrÃ¼ndenden InvaliditÃ¤tsgrades zu verneinen sei (Urk. 9/11). A.___ liess dagegen durch Rechtsanwalt Thomas Gabathuler mit Eingabe vom 9. Juli 2004 Einsprache einreichen und die Zusprechung mindestens einer halben Invalidenrente beantragen (Urk. 9/15). Nachdem die SVA, IV-Stelle, bei Dr. med. F.___ ihres Regionalen Ãrztlichen Dienstes (RAD) die Stellungnahme vom 31. August 2004 eingeholt (Urk. 9/24) und mit dem Gutachter des B.___ telefonisch RÃ¼cksprache genommen hatte (Aktennotiz vom 6. September 2004, Urk. 9/18), wies sie die Einsprache mit Entscheid vom 14. Oktober 2004 ab (Urk. 9/22). Dieser Entscheid blieb unangefochten, wobei Dr. D.___ am 6. Dezember 2004 gegenÃ¼ber der SVA, IV-Stelle, eine Stellungnahme dazu abgab (Urk. 9/25).</w:t>
      </w:r>
    </w:p>
    <w:p>
      <w:r>
        <w:t>1.3Â Â Â Â  In der Folge ersuchte A.___ die SVA, IV-Stelle, mit den Eingaben vom 18. Juli und vom 18. August 2005 (Urk. 9/33 und Urk. 9/35) um eine erneute PrÃ¼fung seines Anspruchs auf Leistungen und berief sich dabei auf ein Zeugnis von Dr. D.___ vom 26. Mai 2005 (Urk. 9/34) und auf einen AbklÃ¤rungsbericht der Psychiatrischen Poliklinik des Spitals G.___ vom 19. April 2005 (Urk. 9/36). Die SVA, IV-Stelle, holte daraufhin bei Dr. D.___ den Bericht vom 5. September 2005 ein (Urk. 9/39 S. 1-4), einschliesslich des gerade erwÃ¤hnten psychiatrischen AbklÃ¤rungsberichts und des vorangegangenen Ãberweisungsschreibens vom 9. MÃ¤rz 2005 (Urk. 9/39 S. 8) sowie je eines Berichts des Spitals E.___ vom 15. Februar 2004 Ã¼ber eine Hospitalisation wegen eines Subileus (Urk. 9/39 S. 9-12) und vom 4. November 2004 Ã¼ber eine pneumologische Nachkontrolle vom 4. Oktober 2004 (Urk. 9/39 S. 13-17).</w:t>
      </w:r>
    </w:p>
    <w:p>
      <w:r>
        <w:t>Â Â Â Â Â Â Â Â  Die SVA, IV-Stelle, liess auf Anraten von Dr. F.___ hin (Stellungnahme vom 17. Januar 2006, Urk. 9/52 S. 2 f.) durch Dr. med. H.___, Spezialarzt fÃ¼r Psychiatrie und Psychotherapie, das psychiatrische Gutachten vom 10. Februar 2006 erstellen (Urk. 9/50), befragte den Versicherten zu verschiedenen Arbeitsversuchen (GesprÃ¤chsnotiz im Feststellungsblatt vom 5. April 2006, Urk. 9/52 S. 1) und holte bei Dr. F.___ eine nochmalige Stellungnahme vom 10. MÃ¤rz 2006 ein (Urk. 9/52 S. 3 f.). GestÃ¼tzt darauf sowie auf die Ãberlegungen der IV-Berufsberatungsstelle zum Einkommensvergleich vom 5. April 2006 (Urk. 9/53) sprach die SVA, IV-Stelle, dem Versicherten mit den VerfÃ¼gungen vom 19. Juni 2006 fÃ¼r die Monate MÃ¤rz bis Mai 2005 eine halbe Rente auf der Basis eines InvaliditÃ¤tsgrades von 50 % und ab Juni 2005 eine Dreiviertelsrente auf der Basis eines InvaliditÃ¤tsgrades von 62 % zu (Urk. 9/66 S. 7-8 und Urk. 9/66 S. 1-2; vgl. auch die BegrÃ¼ndung in Urk. 9/55).</w:t>
      </w:r>
    </w:p>
    <w:p>
      <w:r>
        <w:t>Â Â Â Â Â Â Â Â  Mit Eingabe vom 27. Juni 2006 liess A.___, nunmehr vertreten durch Rechtsanwalt Hans Schmidt, Einsprache einreichen mit dem Antrag, es sei ihm eine hÃ¶here Rente auszurichten, die frÃ¼her einsetze (Urk. 9/67). Mit Entscheid vom 14. Juli 2006 wies die SVA, IV-Stelle, die Einsprache ab (Urk. 2 = Urk. 9/73). Ausserdem gewÃ¤hrte sie dem Versicherten mit VerfÃ¼gung vom 14. September 2006 fÃ¼r die Dauer des Einspracheverfahrens die unentgeltliche RechtsverbeistÃ¤ndung in der Person von Rechtsanwalt Hans Schmidt (Urk. 9/78).</w:t>
      </w:r>
    </w:p>
    <w:p>
      <w:r>
        <w:t>2.Â Â Â Â Â Â  Gegen den Einspracheentscheid vom 14. Juli 2006 liess A.___, nunmehr vertreten durch Rechtsanwalt Matthias Horschik in Substitution von Rechtsanwalt Hans Schmidt, mit Eingabe vom 11. September 2006 (Urk. 1) Beschwerde erheben mit den AntrÃ¤gen (Urk. 1 S. 2):</w:t>
      </w:r>
    </w:p>
    <w:p>
      <w:r>
        <w:t>Â Â Â Â Â Â Â Â Â  "Es sei der Einsprache-Entscheid der SVA ZÃ¼rich, IV-Stelle, vom 14. Juli 2006 aufzuheben, und es seien meinem Mandanten die gesetzlichen Leistungen zu erbringen, insbesondere eine hÃ¶here Rente, die frÃ¼her einsetzt. Der unterzeichnende Anwalt sei zum unentgeltlichen Rechtsbeistand im vorliegenden Verfahren zu ernennen.</w:t>
      </w:r>
    </w:p>
    <w:p>
      <w:r>
        <w:t>Â Â Â Â Â Â Â Â Â  Unter Kosten- und EntschÃ¤digungsfolge."</w:t>
      </w:r>
    </w:p>
    <w:p>
      <w:r>
        <w:t>Â Â Â Â Â Â Â Â  Die SVA, IV-Stelle, erstattete am 18. Oktober 2006 die Beschwerdeantwort (Urk. 8) und beantragte, im Sinne einer reformatio in peius sei dem Versicherten ab dem 1. August 2005 eine Viertelsrente und ab dem 1. November 2005 eine halbe Rente auszurichten, und es sei festzustellen, dass zuvor kein Rentenanspruch ausgewiesen sei (Urk. 8 S. 1). Mit VerfÃ¼gung vom 19. Oktober 2006 wurde ein zweiter Schriftenwechsel angeordnet und dem Versicherten Frist zur Replik angesetzt (Urk. 10); dieser retournierte am 26. Oktober 2006 (Urk. 12) die Unterlagen, ohne eine Replik einzureichen.</w:t>
      </w:r>
    </w:p>
    <w:p>
      <w:r>
        <w:t>Â Â Â Â Â Â Â Â  In der Folge wurde der Versicherte mit VerfÃ¼gung vom 27. Juni 2007 (Urk. 15) im Hinblick auf sein Gesuch um die unentgeltliche RechtsverbeistÃ¤ndung und um die unentgeltliche ProzessfÃ¼hrung (vgl. hierzu die Telefonnotiz vom 15. September 2005, Urk. 5) zu Angaben zu seiner finanziellen Situation aufgefordert. Der Versicherte kam dieser Aufforderung mit Eingabe vom 10. August 2007 (Urk. 17) und den beigelegten Akten (Urk. 18 und Urk. 19/9-34) nach; gleichzeitig liess er auch neue Unterlagen zu den materiellen Standpunkten beibringen (Urk. 19/1-8), darunter insbesondere zwei Briefe von Dr. D.___ vom 25. Juni und vom 23. Juli 2007 an seinen Rechtsvertreter (Urk. 19/1 und Urk. 19/2), ein Ãberweisungsschreiben von Dr. D.___ an die Psychiatrische Poliklinik des Spitals G.___ vom 7. Juni 2007 (Urk. 19/3) und einen Bericht der Psychiatrischen Poliklinik des Spitals G.___ vom 9. Juli 2007 Ã¼ber ein an diesem Tag durchgefÃ¼hrtes AbklÃ¤rungsgesprÃ¤ch (Urk. 19/4). Mit VerfÃ¼gung vom 23. August 2007 (Urk. 20) wies das Gericht das Gesuch um die unentgeltliche Rechtspflege ab und gab der SVA, IV-Stelle, ausserdem Gelegenheit zur Stellungnahme zu den neu eingereichten Unterlagen zur materiellen Problematik. Die SVA, IV-Stelle, verzichtete mit Eingabe vom 26. Oktober 2007 auf eine Stellungnahme (Urk. 23). Nachdem Rechtsanwalt Matthias Horschik das Gericht mit Schreiben vom 17. Januar 2008 Ã¼ber die Beendigung des VertretungsverhÃ¤ltnisses informiert hatte (Urk. 26), setzte das Gericht den Versicherten mit ihm persÃ¶nlich zugestelltem Beschluss vom 28. Januar 2008 (Urk. 27) davon in Kenntnis, dass es nach einer vorlÃ¤ufigen ÃberprÃ¼fung des Falles die RÃ¼ckweisung zur Veranlassung einer neuen psychiatrischen Beurteilung in Betracht ziehe, wies ihn auf die MÃ¶glichkeit einer sich daraus ergebenden Schlechterstellung hin und setzte ihm Frist an, um die Beschwerde gegebenenfalls zurÃ¼ckzuziehen. Der Versicherte liess diese Frist unbenÃ¼tzt verstreichen, worauf der Schriftenwechsel mit VerfÃ¼gung vom 27. MÃ¤rz 2008 geschlossen wurde (Urk. 29).</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 November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w:t>
      </w:r>
    </w:p>
    <w:p>
      <w:r>
        <w:rPr>
          <w:b/>
        </w:rPr>
        <w:t>E. 2.3</w:t>
      </w:r>
    </w:p>
    <w:p>
      <w:r>
        <w:t>2.3.1Â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2.3.2Â Â  Die dargelegten GrundsÃ¤tze zur Rentenrevision gelten rechtsprechungsgemÃ¤ss auch dort, wo sich eine versicherte Person, deren Rentenanspruch verneint worden ist, bei der Invalidenversicherung erneut zum Rentenbezug anmeldet. Auch dort ist zu prÃ¼fen, ob seit dem Erlass des letzten materiellen, rentenabweisenden Entscheids eine wesentliche Ãnderung in den tatsÃ¤chlichen VerhÃ¤ltnissen eingetreten ist (vgl. BGE 133 V 109 f. Erw. 4.2, 130 V 73 ff. Erw. 3.1 und 3.2 mit Hinweisen).</w:t>
      </w:r>
    </w:p>
    <w:p>
      <w:r>
        <w:rPr>
          <w:b/>
        </w:rPr>
        <w:t>E. 3</w:t>
      </w:r>
    </w:p>
    <w:p>
      <w:r>
        <w:t>3.1Â Â Â Â Â Â Â Â  Gegenstand des vorliegenden Verfahrens ist die Frage, ob, ab welchem Zeitpunkt und in welcher HÃ¶he der BeschwerdefÃ¼hrer Anspruch auf eine Invalidenrente hat. Aufgrund der Rechtsprechung, wonach sich die gerichtliche ÃberprÃ¼fungsbefugnis auf das gesamte durch einen Rentenentscheid geregelte RechtsverhÃ¤ltnis erstreckt (vgl. BGE 125 V 413), und aufgrund der Vorschrift in Art. 61 lit. d ATSG, wonach keine Bindung an die Begehren der Parteien besteht, hat das Gericht diese Frage umfassend zu prÃ¼fen; es kann somit den Rentenanspruch auch insoweit zur Diskussion stellen, als er dem BeschwerdefÃ¼hrer mit dem angefochtenen Einspracheentscheid (Urk. 2) und den diesem zugrundeliegenden VerfÃ¼gungen vom 19. Juni 2006 (Urk. 9/66 S. 7-8 und Urk. 9/66 S. 1-2) zugestanden worden ist.</w:t>
      </w:r>
    </w:p>
    <w:p>
      <w:r>
        <w:rPr>
          <w:b/>
        </w:rPr>
        <w:t>E. 3.2</w:t>
      </w:r>
    </w:p>
    <w:p>
      <w:r>
        <w:t>3.2.1Â Â  Der generelle Bestand eines Rentenanspruchs setzt gestÃ¼tzt auf die vorstehenden rechtlichen ErwÃ¤gungen vorab voraus, dass in der Zeit zwischen dem unangefochten gebliebenen rentenabweisenden Einspracheentscheid vom 14. Oktober 2004 (Urk. 9/22) bis zum Erlass des nunmehr angefochtenen Einspracheentscheids vom 14. Juli 2006 (Urk. 2) eine Ãnderung in den VerhÃ¤ltnissen eingetreten ist.</w:t>
      </w:r>
    </w:p>
    <w:p>
      <w:r>
        <w:t>3.2.2Â Â  Der Einspracheentscheid vom 14. Oktober 2004 und die ihm zugrundeliegende VerfÃ¼gung vom 14. Juni 2004 (Urk. 9/11) hatten im Wesentlichen auf dem Bericht des B.___ vom 22. Oktober 2003 basiert (Urk. 9/7 S. 6-19), in welchem die medizinischen Fachpersonen dem BeschwerdefÃ¼hrer die angestammte Arbeit als Gipser nicht mehr zugemutet, ihn hingegen als dazu in der Lage erachtet hatten, eine angepasste mittelschwere Arbeit ganztags, mit zusÃ¤tzlichen Pausen von etwa zwei Stunden im Tag, zu verrichten (Urk. 9/7 S. 8 und S. 9). Die Gutachter hatten bei der damaligen Erhebung vom Oktober 2003 ein langjÃ¤hriges chronisches unspezifisches lumbospondylogenes Syndrom und eine seit etwa einem Jahr bestehende beidseitige, linksbetonte Periarthropathia humeroscapularis diagnostiziert (Urk. 9/7 S. 6 f.). Zudem war der BeschwerdefÃ¼hrer damals noch in Behandlung wegen des im FrÃ¼hjahr 2001 aufgetretenen Lungenleidens, einer mediastinalen und pulmonalen Granulomatose, gewesen (vgl. Urk. 9/7 S. 7 und die Berichte des Spitals E.___ vom 7. und vom 18. Mai 2001, Urk. 9/7 S. 3 und Urk. 9/7 S. 4), und die Berichterstatter des B.___ hatten die festgestellten EinschrÃ¤nkungen in der LeistungsfÃ¤higkeit unter anderem auch mit diesem Lungenleiden erklÃ¤rt (vgl. Urk. 9/7 S. 8 und S. 9). Die Behandlung dieses Leidens hatte gemÃ¤ss den Angaben von Dr. D.___ auch im Zeitpunkt der Verfassung seines Berichts vom 11. Mai 2004 noch angedauert (Urk. 9/7 S. 2). Bei der Nachkontrolle vom 4. Oktober 2004 stellten die Ãrzte des Spitals E.___ dann eine wesentliche Verbesserung fest und empfahlen die Beendigung der medikamentÃ¶sen Prednisontherapie im Laufe des Oktobers 2004 (vgl. Urk. 9/39 S. 13-14), und in Ãbereinstimmung damit sprach Dr. D.___ in seinem Brief vom 25. Juni 2007 (Urk. 19/1) von einer vollstÃ¤ndigen Genesung vom Lungenleiden seit November 2004 und attestierte dem BeschwerdefÃ¼hrer ab dem 15. April 2004 eine 70%ige ArbeitsfÃ¤higkeit fÃ¼r kÃ¶rperlich anstrengende Arbeit, die der BeschwerdefÃ¼hrer jedoch nicht akzeptiere (vgl. auch Urk. 19/3). Des Weiteren erwÃ¤hnte Dr. D.___ in seinem aktuellsten Ãberweisungsschreiben an die Psychiatrische Poliklinik des Spitals G.___ vom 7. Juni 2007, dass eine erneute kardiologisch-internistische Standortbestimmung im Spital E.___ am 6. Februar 2007 ergometrisch eine LeistungsfÃ¤higkeit von 105 % des Sollwertes ohne IschÃ¤mie und bei normalen Blutdruckwerten ergeben habe (Urk. 19/3). In Bezug auf die internistische Erkrankung ist somit seit dem Erlass des Einspracheentscheids vom 14. Oktober 2004 eine VerÃ¤nderung in positiver Hinsicht eingetreten.</w:t>
      </w:r>
    </w:p>
    <w:p>
      <w:r>
        <w:t>Â Â Â Â Â Â Â Â  Was das rheumatologische Leiden anbelangt, so erwÃ¤hnte Dr. D.___ im Bericht vom 5. September 2005 zwar vermehrte Klagen des BeschwerdefÃ¼hrers Ã¼ber muskulÃ¤re Schmerzen im Bereich des SchultergÃ¼rtels und der unteren ExtremitÃ¤ten. Im Ãbrigen verwies er in Bezug auf die Belastbarkeit aber auf den Bericht des B.___ vom 22. Oktober 2003 und gab an, der kÃ¶rperliche Zustand habe sich seither (nur) wenig verschlechtert (Urk. 9/39 S. 4). Damit ist der Gesundheitszustand in rheumatologischer Hinsicht als etwa konstant geblieben zu beurteilen.</w:t>
      </w:r>
    </w:p>
    <w:p>
      <w:r>
        <w:t>Â Â Â Â Â Â Â Â  Hingegen sah sich Dr. D.___ im MÃ¤rz 2005 dazu veranlasst, den BeschwerdefÃ¼hrer einer psychiatrischen AbklÃ¤rung zuzufÃ¼hren, und er sprach im entsprechenden Ãberweisungsschreiben an die Psychiatrische Poliklinik des Spitals G.___ vom 9. MÃ¤rz 2005 von einer zunehmenden DepressivitÃ¤t (Urk. 9/39 S. 8), nachdem er in seinem Schreiben an die Beschwerdegegnerin vom 6. Dezember 2004 erst eine depressive Verstimmung konstatiert hatte (Urk. 9/25). Die Beschwerdegegnerin hat daher zutreffenderweise eine massgebliche VerÃ¤nderung im psychischen Gesundheitszustand des BeschwerdefÃ¼hrers in Betracht gezogen.</w:t>
      </w:r>
    </w:p>
    <w:p>
      <w:r>
        <w:rPr>
          <w:b/>
        </w:rPr>
        <w:t>E. 3.3</w:t>
      </w:r>
    </w:p>
    <w:p>
      <w:r>
        <w:t>3.3.1Â Â  Den vorhandenen medizinischen Unterlagen lÃ¤sst sich indessen nicht mit ausreichender ZuverlÃ¤ssigkeit entnehmen, in welchen Diagnosen sich diese VerÃ¤nderung manifestiert und, wie bereits im Beschluss vom 28. Januar 2008 (Urk. 27) dargetan worden ist, in welchem Mass sich daraus rentenerhebliche EinschrÃ¤nkungen in der ArbeitsfÃ¤higkeit ableiten lassen.</w:t>
      </w:r>
    </w:p>
    <w:p>
      <w:r>
        <w:t>3.3.2Â Â  Was zunÃ¤chst die Diagnose anbelangt, so besteht eine gewisse Diskrepanz zwischen der Beurteilung der Ãrzte der Psychiatrischen Poliklinik des Spitals G.___ in ihren Berichten vom 19. April 2005 (Urk. 9/36) und vom 9. Juli 2007 (Urk. 19/4) einerseits und der Beurteilung des Psychiaters Dr. H.___ im Gutachten vom 10. Februar 2006 (Urk. 9/50) anderseits. So Ã¤usserten die Ãrzte der Psychiatrischen Poliklinik des Spitals G.___ im Bericht vom 19. April 2005 den Verdacht auf eine mittelgradige depressive Episode mit Somatisierungstendenzen (Code F32.1 der Internationalen Klassifikation psychischer StÃ¶rungen der Weltgesundheitsorganisation, ICD-10; Urk. 9/36 S. 3) und sprachen im Bericht vom 9. Juli 2007 von einem chronifizierten depressiven Zustandsbild sowie von einer SomatisierungsstÃ¶rung und in differentialdiagnostischer Hinsicht von einem Fibromyaligiesyndrom (ICD-10 Code F45.0; Urk. 19/4 S. 1). DemgegenÃ¼ber bestÃ¤tigte Dr. H.___ im Gutachten vom 10. Februar 2006 zwar die Diagnose einer SomatisierungsstÃ¶rung, fÃ¼hrte hingegen aus, er habe im affektiven Rapport keine Anhaltspunkte fÃ¼r eine Depression feststellen kÃ¶nnen, sondern als Grundaffekt habe eine spÃ¼rbare Wut auf die erlebten Ungerechtigkeiten vorgeherrscht (Urk. 9/50 S. 7 und S. 8).</w:t>
      </w:r>
    </w:p>
    <w:p>
      <w:r>
        <w:t>3.3.3Â Â  Die Ãrzte der Psychiatrischen Poliklinik des Spitals G.___ und Dr. H.___ waren sich allerdings insoweit einig, als sie als Ursache fÃ¼r die EinschrÃ¤nkungen des BeschwerdefÃ¼hrers in der ArbeitsfÃ¤higkeit nicht nur medizinische GrÃ¼nde im eigentlichen, rentenrelevanten Sinne ausmachten. So bezifferten die Ãrzte der Psychiatrischen Poliklinik des Spitals G.___ die ArbeitsunfÃ¤higkeit aus psychiatrischer Sicht in ihrem Bericht vom 19. April 2005 auf 50 % (Urk. 9/36 S. 3) und in ihrem Bericht vom 9. Juli 2007 gar auf 70 % (Urk. 19/4 S. 1), fÃ¼hrten aber im April 2005 auch aus, die erfolgreiche Wiedereingliederung in den Arbeitsprozess sei zusÃ¤tzlich wegen der versicherungsrechtlichen und wirtschaftlichen Situation, der Tendenz zur regressiven Krankheitsverarbeitung mit ausgeprÃ¤gtem Schonverhalten, der Errichtung einer KrankheitsidentitÃ¤t, einem Kommunikationsdefizit und sprachlichen Schwierigkeiten in Frage gestellt (Urk. 9/36 S. 3), und hielten im Juli 2007 wiederum fest, dass sich die finanziellen Probleme und die laufende Auseinandersetzung um den Rentenanspruch erschwerend auf den Krankheitsverlauf auswirkten (Urk. 19/4 S. 1). Dr. H.___ sodann bezifferte die EinschrÃ¤nkung in der ArbeitsfÃ¤higkeit aus psychiatrischer Sicht auf die entsprechende Frage hin auf "0 bis 50 %" und versah diese Angabe mit Fragezeichen, wobei er zur ErlÃ¤uterung auf die zitierten Darlegungen zu den krankheitsfremden Faktoren im Bericht der Psychiatrischen Poliklinik des Spitals G.___ vom April 2005 verwies (Urk. 9/50 S. 9).</w:t>
      </w:r>
    </w:p>
    <w:p>
      <w:r>
        <w:t>Â Â Â Â Â Â Â Â  Sowohl die Ãrzte der Psychiatrischen Poliklinik des Spitals G.___ als auch Dr. H.___ hielten indessen die medizinischen GrÃ¼nde und die Ã¼brigen Faktoren in Bezug auf das Ausmass ihrer Beteiligung an den attestieren EinschrÃ¤nkungen zu wenig deutlich auseinander. Dr. H.___ scheint aufgrund seiner Verweisung auf krankheitsfremde Faktoren zur Auffassung zu tendieren, der BeschwerdefÃ¼hrer sei aus rein psychiatrischer Sicht nicht wesentlich eingeschrÃ¤nkt in der ArbeitsfÃ¤higkeit, ohne dies jedoch mit der erforderlichen Klarheit und Eindeutigkeit darzutun. Umgekehrt sprechen die Formulierungen in den Berichten der Psychiatrischen Poliklinik des Spitals G.___, "aus psychiatrischer Sicht kÃ¶nnte aktuell von einer ungefÃ¤hr 50%igen RestarbeitsfÃ¤higkeit ausgegangen werden" (Urk. 9/36 S. 3) und "theoretisch [werde] ... eine ca. 30%ige RestarbeitsfÃ¤higkeit zum Zeitpunkt der Untersuchung als gegeben [erachtet]" (Urk. 19/4 S. 1), eher fÃ¼r eine ArbeitsunfÃ¤higkeit dieser HÃ¶he aus rein medizinischen GrÃ¼nden, wobei allerdings zu wenig detailliert dargetan wird, worin die attestierten EinschrÃ¤nkungen konkret bestehen und wo doch noch Ressourcen mobilisiert werden kÃ¶nnten.</w:t>
      </w:r>
    </w:p>
    <w:p>
      <w:r>
        <w:t>Â Â Â Â Â Â Â Â  Unter diesen UmstÃ¤nden Ã¼berzeugt aber auch die Annahme einer 50%igen ArbeitsunfÃ¤higkeit fÃ¼r eine angepasste TÃ¤tigkeit nicht, wie sie der RAD-Arzt Dr. F.___ am 10. MÃ¤rz 2006 aus den Beurteilungen der Ãrzte der Psychiatrischen Poliklinik des Spitals G.___ und von Dr. H.___ herausgelesen hatte (vgl. Urk. 9/52 S. 3) und wie sie den VerfÃ¼gungen vom 19. Juni 2006 beziehungsweise dem angefochtenen Einspracheentscheid zugrundeliegt. Wie bereits im Beschluss vom 28. Januar 2008 (Urk. 27) erwogen, ist es vielmehr angezeigt, dass die Beschwerdegegnerin eine neue psychiatrische Begutachtung des BeschwerdefÃ¼hrers durchfÃ¼hren lÃ¤sst. Dabei wird die damit betraute Fachperson auch ein Augenmerk auf die dargelegten, von der Rechtsprechung aufgestellten Kriterien zur ArbeitsunfÃ¤higkeit bei einer psychisch bedingten SchmerzstÃ¶rung zu richten haben.</w:t>
      </w:r>
    </w:p>
    <w:p>
      <w:r>
        <w:t>3.4Â Â Â Â  Bei diesem Ausgang des Verfahrens braucht an dieser Stelle noch nicht nÃ¤her auf die AusfÃ¼hrungen der Parteien zum Validen- und zum Invalideneinkommen sowie zum Rentenbeginn (Urk. 1 S. 3 f., Urk. 8 S. 2 f., Urk. 17) eingegangen zu werden, da dem BeschwerdefÃ¼hrer diesbezÃ¼glich im nachfolgenden Verwaltungsverfahren und allenfalls in einem weiteren Beschwerdeverfahren alle Rechte gewahrt bleiben. Einstweilen sei lediglich bemerkt, dass die Zeiten der Arbeitslosigkeit und die jeweils ausgerichtete ArbeitslosenentschÃ¤digung entgegen der Auffassung der Beschwerdegegnerin in der Beschwerdeantwort (Urk. 8 S. 2 f.) grundsÃ¤tzlich nicht in die Bestimmung des Valideneinkommens einfliessen dÃ¼rfen, da auch das Invalideneinkommen unabhÃ¤ngig davon, ob reale, offene Stellen tatsÃ¤chlich vorhanden sind, anhand der BeschÃ¤ftigungsmÃ¶glichkeiten zu ermitteln ist, welche der Arbeitsmarkt abstrahiert von den konjunkturellen VerhÃ¤ltnissen anbietet (vgl. Urteil des EidgenÃ¶ssischen Versicherungsgerichts in Sachen A. vom 27. September 2004, I 210/04, Erw. 3.3). Zu erwÃ¤hnen ist ferner, dass die Aussage des BeschwerdefÃ¼hrers gemÃ¤ss der Notiz der Beschwerdegegnerin im Feststellungsblatt vom 5. April 2006 (Urk. 9/52), wonach er beim Arbeitgeber Z.___ nur im Oktober 2004 wÃ¤hrend 21 Tagen tÃ¤tig gewesen sei und das Geld nicht erhalten habe (Urk. 9/52 S. 2), in einem gewissen Widerspruch zum Umstand steht, dass im Auszug aus dem individuellen Konto vom 2. September 2005 fÃ¼r die Monate Oktober und November 2004 EinkÃ¼nfte von Fr. 18'000.-- eingetragen sind (Urk. 9/38 S. 1). Hier wÃ¤ren noch genauere AbklÃ¤rungen vonnÃ¶ten, und es wÃ¤re - trotz mutmasslicher Verschlechterung im FrÃ¼hjahr 2005 - als ein gewisses Indiz fÃ¼r eine tatsÃ¤chlich verwertbare ArbeitsfÃ¤higkeit zu erachten, wenn der BeschwerdefÃ¼hrer Ende 2004 tatsÃ¤chlich einen Lohn in dieser HÃ¶he erzielt hÃ¤tte und die Stelle, wie in der besagten Aktennotiz der Beschwerdegegnerin festgehalten, nur konkursbedingt verloren hÃ¤tte (Urk. 9/40).</w:t>
      </w:r>
    </w:p>
    <w:p>
      <w:r>
        <w:t>3.5Â Â Â Â  Der angefochtene Einspracheentscheid vom 14. Juli 2006 ist demnach aufzuheben, und die Sache ist an die Beschwerdegegnerin zurÃ¼ckzuweisen, damit diese die erforderlichen AbklÃ¤rungen im Sinne der ErwÃ¤gungen durchfÃ¼hre und anschliessend Ã¼ber den Rentenanspruch des BeschwerdefÃ¼hrers neu verfÃ¼ge.</w:t>
      </w:r>
    </w:p>
    <w:p>
      <w:r>
        <w:t>Â Â Â Â Â Â Â Â  Der BeschwerdefÃ¼hrer wurde mit dem Beschluss vom 28. Januar 2008 bereits darauf hingewiesen, dass die Ergebnisse der erforderlichen neuen psychiatrischen Begutachung allenfalls zu einer Schlechterstellung fÃ¼hren kÃ¶nnten. Angesichts des diesbezÃ¼glich noch offenen Ausgangs gilt er jedoch im vorliegenden Verfahren hinsichtlich der Gerichtskosten und des Anspruchs auf eine ProzessentschÃ¤digung als die obsiegende Partei (vgl. BGE 132 V 235 f. Erw. 6.2).</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2'000.-- (inklusive Barauslagen und Mehrwertsteuer) zuzusprechen.</w:t>
      </w:r>
    </w:p>
    <w:p>
      <w:r>
        <w:t>5.Â Â 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500.-- festzusetzen.</w:t>
      </w:r>
    </w:p>
    <w:p>
      <w:r>
        <w:t>Das Gericht erkennt:</w:t>
      </w:r>
    </w:p>
    <w:p>
      <w:r>
        <w:t>1.Â Â Â Â Â Â Â Â  Die Beschwerde wird in dem Sinne gutgeheissen, dass der angefochtene Einspracheentscheid vom 14. Juli 2006 aufgehoben und die Sache an die Sozialversicherungsanstalt des Kantons ZÃ¼rich (SVA), IV-Stelle, zurÃ¼ckgewiesen wird, damit diese die erforderlichen AbklÃ¤rungen im Sinne der ErwÃ¤gungen durchfÃ¼hre und anschliessend Ã¼ber den Rentenanspruch des BeschwerdefÃ¼hrers neu verfÃ¼ge.</w:t>
      </w:r>
    </w:p>
    <w:p>
      <w:r>
        <w:t>2.Â Â Â Â Â Â Â Â  Die Gerichtskosten von Fr. 500.-- werden der Beschwerdegegnerin auferlegt.</w:t>
      </w:r>
    </w:p>
    <w:p>
      <w:r>
        <w:t>3.Â Â Â Â Â Â Â Â  Die Beschwerdegegnerin wird verpflichtet, dem BeschwerdefÃ¼hrer eine ProzessentschÃ¤digung von Fr. 2'000.-- (inklusive Barauslagen und Mehrwertsteuer) zu bezahlen.</w:t>
      </w:r>
    </w:p>
    <w:p>
      <w:r>
        <w:t>4.Â Â Â Â Â Â Â Â Â Â  Zustellung gegen Empfangsschein an:</w:t>
      </w:r>
    </w:p>
    <w:p>
      <w:r>
        <w:t>- A.___</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