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IV.2006.00716 vom 14. November 2006</w:t>
      </w:r>
    </w:p>
    <w:p>
      <w:r>
        <w:t>ZH Sozialversicherungsgericht, 2006-11-14, DE</w:t>
      </w:r>
    </w:p>
    <w:p>
      <w:r>
        <w:rPr>
          <w:b/>
        </w:rPr>
        <w:t xml:space="preserve">Quelle: </w:t>
      </w:r>
      <w:r>
        <w:t>https://mcp.opencaselaw.ch/entscheid/zh_sozialversicherungsgericht_IV.2006.00716</w:t>
      </w:r>
    </w:p>
    <w:p>
      <w:r>
        <w:t>FR: ZH_SOZIALVERSICHERUNGSGERICHT IV.2006.00716 du 14 novembre 2006</w:t>
      </w:r>
    </w:p>
    <w:p>
      <w:r>
        <w:t>IT: ZH_SOZIALVERSICHERUNGSGERICHT IV.2006.00716 del 14 novembre 2006</w:t>
      </w:r>
    </w:p>
    <w:p>
      <w:pPr>
        <w:pStyle w:val="Heading2"/>
      </w:pPr>
      <w:r>
        <w:t>Erwägungen</w:t>
      </w:r>
    </w:p>
    <w:p>
      <w:r>
        <w:rPr>
          <w:b/>
        </w:rPr>
        <w:t>E. 1</w:t>
      </w:r>
    </w:p>
    <w:p>
      <w:r>
        <w:t>1.1Â Â Â Â  K.___, geboren 1952, war unter anderem seit 1989 bei der inzwischen zufolge Konkurses gelÃ¶schten Einzelfirma ___ als GeschÃ¤ftsfÃ¼hrerin tÃ¤tig (Urk. 9/2/1, 9/3/1 Ziff. 1, 5, 6, Urk. 9/10), und meldete sich am 1. MÃ¤rz 2004 bei der Invalidenversicherung zum Leistungsbezug an (Urk. 9/1). Die Sozialversicherungsanstalt des Kantons ZÃ¼rich, IV-Stelle, holte medizinische Berichte (Urk. 9/14, Urk. 9/19) ein und zog einen Auszug aus dem individuellen Konto der Versicherten (IK-Auszug, Urk. 9/10) bei.</w:t>
      </w:r>
    </w:p>
    <w:p>
      <w:r>
        <w:t>1.2Â Â Â Â  Mit VerfÃ¼gung vom 15. Juni 2005 wies die IV-Stelle das Leistungsbegehren ab (Urk. 9/27). Die am 17. August 2005 dagegen erhobene Einsprache (Urk. 9/31) wurde insofern gutgeheissen, als die IV-Stelle weitere medizinische AbklÃ¤rungen in Aussicht nahm (Urk. 9/46).</w:t>
      </w:r>
    </w:p>
    <w:p>
      <w:r>
        <w:t>1.3Â Â Â Â  Nach Beizug neuer medizinischer Berichte (Urk. 9/53-54, Urk. 9/57) wies die IV-Stelle am 26. April 2006 das Leistungsbegehren erneut ab (Urk. 9/60). Die dagegen am 26. Mai 2006 erhobene Einsprache (Urk. 9/66) wies die IV-Stelle nach Einsichtnahme in weitere medizinische Berichte (Urk. 9/61, Urk. 9/65) am 5. Juli 2006 ebenfalls ab (Urk. 9/72 = Urk. 2).</w:t>
      </w:r>
    </w:p>
    <w:p>
      <w:r>
        <w:rPr>
          <w:b/>
        </w:rPr>
        <w:t>E. 1.2</w:t>
      </w:r>
    </w:p>
    <w:p>
      <w:r>
        <w:t>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rPr>
          <w:b/>
        </w:rPr>
        <w:t>E. 1.3</w:t>
      </w:r>
    </w:p>
    <w:p>
      <w:r>
        <w:t>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rPr>
          <w:b/>
        </w:rPr>
        <w:t>E. 1.4</w:t>
      </w:r>
    </w:p>
    <w:p>
      <w:r>
        <w:t>Hinsichtlich des Beweiswertes eines Ã¤rztlichen Berichtes ist entscheidend, ob der Bericht fÃ¼r die streitigen Belange umfassend ist, auf allseitigen Untersuchungen beruht,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1.5Â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w:t>
      </w:r>
    </w:p>
    <w:p>
      <w:r>
        <w:rPr>
          <w:b/>
        </w:rPr>
        <w:t>E. 2</w:t>
      </w:r>
    </w:p>
    <w:p>
      <w:r>
        <w:t>2.1Â Â Â Â  Strittig ist das Bestehen einer InvaliditÃ¤t im Rechtssinn und gegebenenfalls der InvaliditÃ¤tsgrad der BeschwerdefÃ¼hrerin.</w:t>
      </w:r>
    </w:p>
    <w:p>
      <w:r>
        <w:t>2.2Â Â Â Â  Die Beschwerdegegnerin stellte sich auf den Standpunkt, dass kein IV-relevanter Gesundheitsschaden vorliege. Es seien eine lÃ¤ngerdauernde AnpassungsstÃ¶rung in psychosozialer Belastungssituation und ein unklares Schmerzsyndrom diagnostiziert worden. Eine somatoforme SchmerzstÃ¶rung sei nicht ausgewiesen beziehungsweise kÃ¶nne nicht objektiviert werden. Aufgrund der erhobenen Befunde kÃ¶nne nicht genau differenziert werden, ob die Schmerzen ausschliesslich psychogener Natur seien. Es sei keine somatische Erkrankung auszumachen, die aus versicherungsmedizinischer Sicht eine dauerhafte EinschrÃ¤nkung der ArbeitsfÃ¤higkeit zu begrÃ¼nden vermÃ¶ge (Urk. 2 S. 2).</w:t>
      </w:r>
    </w:p>
    <w:p>
      <w:r>
        <w:rPr>
          <w:b/>
        </w:rPr>
        <w:t>E. 2.3</w:t>
      </w:r>
    </w:p>
    <w:p>
      <w:r>
        <w:t>DemgegenÃ¼ber brachte die BeschwerdefÃ¼hrerin vor, dass sie seit lÃ¤ngerem wegen Depressionen und rheumatischen Beschwerden in Ã¤rztlicher Behandlung sei und ein stationÃ¤rer Gesundheitszustand vorliege (Urk. 1 S. 2 unten f.). Wegen der chronischen psychischen Erkrankung bestehe eine vollstÃ¤ndige ArbeitsunfÃ¤higkeit, wobei eine berufliche Umschulung nicht indiziert sei. Die psychiatrischen Diagnosen seien ohne erkennbaren beziehungsweise plausiblen Grund ausser Acht gelassen worden (Urk. 1 S. 3 Mitte). Die rezidivierende depressive StÃ¶rung mit gegenwÃ¤rtig mittelgradiger Episode sei ein IV-relevanter Gesundheitsschaden, zumal wegen Dauer, Schwere und AusprÃ¤gung von einer konstanten psychischen BeeintrÃ¤chtigung auszugehen sei (Urk. 1 S. 3 unten). Es sei falsch, wenn von einer AnpassungsstÃ¶rung gesprochen werde (Urk. 1 S. 4 oben). Die psychosoziale Belastung sei nicht AuslÃ¶ser der depressiven StÃ¶rung (Urk. 1 S. 4 Mitte). Die zusÃ¤tzlich attestierte somatoforme SchmerzstÃ¶rung sei keineswegs psychogener Natur und die depressiven Episoden kÃ¶nnten nur unzureichend mit Psychopharmaka behandelt werden (Urk. 1 S. 4 unten). Die BeschwerdefÃ¼hrerin sei daher seit mehreren Jahren zu 100 % arbeitsunfÃ¤hig (Urk. 1 S. 4 unten f.). Sie leide an chronischen und stabilen BeeintrÃ¤chtigungen ihrer psychischen Gesundheit, weshalb eine InvaliditÃ¤t im Sinne des Gesetzes vorliege (Urk. 1 S. 5 oben).</w:t>
      </w:r>
    </w:p>
    <w:p>
      <w:r>
        <w:rPr>
          <w:b/>
        </w:rPr>
        <w:t>E. 3</w:t>
      </w:r>
    </w:p>
    <w:p>
      <w:r>
        <w:t>3.1Â Â Â Â  Die Ãrzte des Kantonsspitals ___ diagnostizierten am 25. September 2002 eine Commotio cerebri und eine occipitale Rissquetschwunde, nachdem die BeschwerdefÃ¼hrerin am 10. September 2002 vor einem Restaurant auf dem Boden liegend aufgefunden und notfallmÃ¤ssig behandelt worden war (Urk. 9/10 S. 2, Urk. 9/19 S. 2 f.).</w:t>
      </w:r>
    </w:p>
    <w:p>
      <w:r>
        <w:t>3.2Â Â Â Â  Dr. med. B.___, FMH fÃ¼r Innere Medizin, welcher die BeschwerdefÃ¼hrerin seit Oktober 2001 behandelt (vgl. Urk. 9/14 S. 2 lit. D.1), stellte am 1. Oktober 2004 folgende Diagnosen mit Auswirkung auf die ArbeitsfÃ¤higkeit (Urk. 9/14 S. 1 lit. A):</w:t>
      </w:r>
    </w:p>
    <w:p>
      <w:r>
        <w:t>- Depression</w:t>
      </w:r>
    </w:p>
    <w:p>
      <w:r>
        <w:t>- Lumbovertebralsyndrom</w:t>
      </w:r>
    </w:p>
    <w:p>
      <w:r>
        <w:t>- Adipositas</w:t>
      </w:r>
    </w:p>
    <w:p>
      <w:r>
        <w:t>Â Â Â Â Â Â Â Â  Als Diagnose ohne Auswirkung auf die ArbeitsfÃ¤higkeit wurde eine Hypertonie angefÃ¼hrt (Urk. 9/14 S. 1 lit. A). Der Gesundheitszustand sei stationÃ¤r (Urk. 9/14 S. 2 lit. C.1). Im September 2001 sei es nach einem GeschÃ¤ftseinbruch wegen der Ereignisse des 11. Septembers zu einer Exazerbation gekommen. Aktuell bestÃ¤nden ausser der Adipositas keine problematischen Befunde (Urk. 9/14 S. 2 Mitte).</w:t>
      </w:r>
    </w:p>
    <w:p>
      <w:r>
        <w:t>3.3Â Â Â Â  Die Ãrzte des Kantonsspitals ___ hielten am 25. Mai 2005 aufgrund einer Sonographie des Abdomens fest, dass eine leichtgradige Steatosis hepatis bei ansonsten normaler Sonographie vorliege (Urk. 9/61 S. 8).</w:t>
      </w:r>
    </w:p>
    <w:p>
      <w:r>
        <w:t>Â Â Â Â Â Â Â Â  Am 8. Juni 2005 stellten sie im Rahmen einer ambulanten Notfallbehandlung die Diagnose einer psychosozialen Belastungssituation gemÃ¤ss ICD-10: F43.0. Der Lebenspartner der BeschwerdefÃ¼hrerin sei vor drei Monaten verstorben und sie leide seither an Panikattacken (Urk. 9/61 S. 3 Mitte).</w:t>
      </w:r>
    </w:p>
    <w:p>
      <w:r>
        <w:t>Â Â Â Â Â Â Â Â  Folgende Diagnosen wurden am 26. August 2005 festgehalten (Urk. 9/39 S. 1 Mitte):</w:t>
      </w:r>
    </w:p>
    <w:p>
      <w:r>
        <w:t>- Generalisiertes Schmerzsyndrom</w:t>
      </w:r>
    </w:p>
    <w:p>
      <w:r>
        <w:t>- Schulter- und AC-Gelenksarthrose beidseits</w:t>
      </w:r>
    </w:p>
    <w:p>
      <w:r>
        <w:t>- Adipositas permagna</w:t>
      </w:r>
    </w:p>
    <w:p>
      <w:r>
        <w:t>- Arterielle Hypertonie</w:t>
      </w:r>
    </w:p>
    <w:p>
      <w:r>
        <w:t>- Nikotinabusus</w:t>
      </w:r>
    </w:p>
    <w:p>
      <w:r>
        <w:t>- Status nach Trigeminusneuralgie</w:t>
      </w:r>
    </w:p>
    <w:p>
      <w:r>
        <w:t>- Tegretol Einnahme seit 2002</w:t>
      </w:r>
    </w:p>
    <w:p>
      <w:r>
        <w:t>- HyponatriÃ¤mie unklarer Ãtiologie</w:t>
      </w:r>
    </w:p>
    <w:p>
      <w:r>
        <w:t>- Differenzialdiagnostisch SIADH durch Tegretol</w:t>
      </w:r>
    </w:p>
    <w:p>
      <w:r>
        <w:t>Â Â Â Â Â Â Â Â  Seit zirka fÃ¼nf Jahren bestÃ¤nden Schmerzen im Bereich beider Arme und Beine, dort vor allem lateral Ã¼ber die Knie bis HÃ¶he Oberschenkelgelenk. Seit 2001 arbeite die BeschwerdefÃ¼hrerin nur noch sehr wenig und unregelmÃ¤ssig. In den letzten Monaten habe sie willentlich 14 kg abgenommen. Sie rauche 20-30 Zigaretten pro Tag, Alkoholkonsum sei derzeit selten (Urk. 9/39 S. 1 unten). Nach wie vor wiege sie 113 kg (Urk. 9/39 S. 2 oben). In der GanzkÃ¶rperszintigraphie (vgl. Urk. 9/44) liessen sich Zeichen einer aktivierten Arthrose in den Schultergelenken beidseits mit leichter bis mÃ¤ssiger Begleitsynovitis feststellen (Urk. 9/39 S. 2 Mitte).</w:t>
      </w:r>
    </w:p>
    <w:p>
      <w:r>
        <w:t>Â Â Â Â Â Â Â Â  Dem Bericht vom 13. Oktober 2005 lassen sich keine wesentlichen Ãnderungen der gesundheitlichen Situation entnehmen (Urk. 9/53 S. 10).</w:t>
      </w:r>
    </w:p>
    <w:p>
      <w:r>
        <w:t>3.4Â Â Â Â  Die Ãrzte der Integrierten Psychiatrie ___ (ipw), Psychiatrische Poliklinik am Kantonsspital ___, diagnostizierten am 12. Oktober 2005 eine lÃ¤ngerdauernde AnpassungsstÃ¶rung (ICD-10: F43.8) in psychosozialer Belastungssituation und ein unklares Schmerzsyndrom (Urk. 9/57 S. 2 Mitte) und veranlassten eine psychiatrisch-psychotherapeutische Behandlung (Urk. 9/57 S. 3 oben).</w:t>
      </w:r>
    </w:p>
    <w:p>
      <w:r>
        <w:t>3.5Â Â Â Â  Dr. med. C.___, FMH Allgemeine Medizin, hielt am 8. Dezember 2005 folgende Diagnosen mit Auswirkung auf die ArbeitsfÃ¤higkeit fest (Urk. 9/53 S. 5 lit. A):</w:t>
      </w:r>
    </w:p>
    <w:p>
      <w:r>
        <w:t>- Generalisiertes Schmerz- und chronisches lumbovertebrales Syndrom</w:t>
      </w:r>
    </w:p>
    <w:p>
      <w:r>
        <w:t>- Leichte Â Schulter Â und Â AC-Gelenksarthrose Â beidseits Â (Szintigraphie 18. August 2005)</w:t>
      </w:r>
    </w:p>
    <w:p>
      <w:r>
        <w:t>- Anamnestisch Fersensporn links</w:t>
      </w:r>
    </w:p>
    <w:p>
      <w:r>
        <w:t>- Adipositas permagna, Steatosis hepatis</w:t>
      </w:r>
    </w:p>
    <w:p>
      <w:r>
        <w:t>- Mittelgradige Depression</w:t>
      </w:r>
    </w:p>
    <w:p>
      <w:r>
        <w:t>Â Â Â Â Â Â Â Â  Als Diagnosen ohne Auswirkungen auf die ArbeitsfÃ¤higkeit wurden eine arterielle Hypertonie, ein Status nach Trigeminusneuralgie und eine chronische HyponatriÃ¤mie unklarer Ãtiologie festgehalten. Im bisherigen Beruf (GeschÃ¤ftsfÃ¼hrerin, vgl. Urk. 9/53 S. 5 unten) sei keine TÃ¤tigkeit mehr zumutbar; behinderungsangepasst seien circa 5-10 Stunden pro Woche mÃ¶glich (Urk. 9/53 S. 4 unten). Seit knapp fÃ¼nf Jahren bestÃ¤nden wandernde Schmerzen im Bereich beider Arme und Beine. Angesichts der langen Dauer der Symptome sei der Gesundheitszustand wahrscheinlich stationÃ¤r. Allenfalls sei bei guter phsychotherapeutischer Behandlung der Depression eine leichte Abnahme der Beschwerden mÃ¶glich (Urk. 9/53 S. 6 Mitte).</w:t>
      </w:r>
    </w:p>
    <w:p>
      <w:r>
        <w:t>3.6Â Â Â Â  D.___, Facharzt FMH Psychiatrie, welcher die BeschwerdefÃ¼hrerin seit November 2005 betreut (vgl. Urk. 9/54 S. 6 oben), stellte am 28. Februar 2006 folgende psychiatrischen Diagnosen (Urk. 9/54 S. 5 unten):</w:t>
      </w:r>
    </w:p>
    <w:p>
      <w:r>
        <w:t>- Rezidivierende depressive StÃ¶rung, gegenwÃ¤rtig mittelgradige Episode bei psychosozialer Belastung wegen einem Ehekonflikt / Scheidung (ICD-10: F33.1)</w:t>
      </w:r>
    </w:p>
    <w:p>
      <w:r>
        <w:t>- Histrionische PersÃ¶nlichkeitsstÃ¶rung (ICD-10: F60.4)</w:t>
      </w:r>
    </w:p>
    <w:p>
      <w:r>
        <w:t>Â Â Â Â Â Â Â Â  Weder in bisheriger noch in behinderungsangepasster TÃ¤tigkeit sei eine Arbeit zumutbar (Urk. 9/54 S. 4 unten). Der Antrieb der wachen und allseits orientierten BeschwerdefÃ¼hrerin sei deutlich vermindert. Ihr Denken sei eingeengt auf die psychischen und kÃ¶rperlichen Beschwerden. Die Stimmung sei gedrÃ¼ckt und die depressiven Episoden, der Konflikt mit dem Ehemann und die Schmerzen wÃ¼rden sie sehr belasten (Urk. 9/54 S. 7 oben). Aufgrund der psychischen Erkrankung sei die BeschwerdefÃ¼hrerin zu 100 % arbeitsunfÃ¤hig. Wegen der chronischen psychischen Erkrankung werde sie mit grÃ¶sster Wahrscheinlichkeit auf lÃ¤ngere Zeit arbeitsunfÃ¤hig bleiben. Eine Umschulung sei derzeit nicht indiziert; zur Stabilisierung wÃ¤re jedoch eine Anstellung im Umfang von 50 % an einem geschÃ¼tzten Arbeitsplatz sinnvoll (Urk. 9/54 S. 7 unten).</w:t>
      </w:r>
    </w:p>
    <w:p>
      <w:r>
        <w:t>3.7Â Â Â Â  Dr. med. E.___ vom Regionalen Ãrztlichen Dienst (RAD) der Beschwerdegegnerin hielt am 13. MÃ¤rz 3006 fest, dass sich seitens der Somatik basierend auf dem Bericht der Ãrzte des Kantonsspitals Winterthur keine Erkrankungen ausmachen liessen, welche aus versicherungsmedizinischer Sicht eine dauerhafte EinschrÃ¤nkung der ArbeitsfÃ¤higkeit begrÃ¼nden wÃ¼rden. Der Bericht von Dr. C.___ sei bezÃ¼glich der ArbeitsunfÃ¤higkeitsangaben eher unkonkret (Urk. 9/59 S. 4 unten).</w:t>
      </w:r>
    </w:p>
    <w:p>
      <w:r>
        <w:t>Â Â Â Â Â Â Â Â  Am 18. April 2006 hielt Dr. E.___ fest, dass kein IV-relevanter Gesundheitsschaden vorliege. Die von der ÂipwÂ gestellten Diagnosen einer lÃ¤nger dauernden AnpassungsstÃ¶rung in psychosozialer Belastungssituation und eines unklaren Schmerzsyndroms entsprÃ¤chen in etwa dem durch den Psychiater D.___ festgestellten medizinischen Sachverhalt. Insbesondere werde die Bedeutung der IV-fremden psychosozialen BegleitumstÃ¤nde von den FachÃ¤rzten Ã¼bereinstimmend gesehen. Ebenfalls Ã¼bereinstimmend sei die seitens der Somatiker postulierte Âsomatoforme SchmerzstÃ¶rung (=generalisiertes Schmerzsyndrom)Â nicht festgestellt worden (Urk. 9/59 S. 5 oben).</w:t>
      </w:r>
    </w:p>
    <w:p>
      <w:r>
        <w:t>3.8Â Â Â Â  Dr. B.___ stellte am 26. April 2006 folgende Diagnosen mit Auswirkung auf die ArbeitsfÃ¤higkeit (Urk. 9/61 S. 1 lit. A):</w:t>
      </w:r>
    </w:p>
    <w:p>
      <w:r>
        <w:t>- Fibromyalgie</w:t>
      </w:r>
    </w:p>
    <w:p>
      <w:r>
        <w:t>- Lumbovertebralsyndrom</w:t>
      </w:r>
    </w:p>
    <w:p>
      <w:r>
        <w:t>- Depression</w:t>
      </w:r>
    </w:p>
    <w:p>
      <w:r>
        <w:t>Â Â Â Â Â Â Â Â  Die BeschwerdefÃ¼hrerin sei noch sporadisch arbeitsfÃ¤hig (Urk. 9/61 S. 1 unten). Sie sei nach ihren Angaben wegen Zusammenbruchs ihres GeschÃ¤fts infolge der Ereignisse von 2001 Âbiographisch entgleistÂ (Urk. 9/61 S. 2 unten).</w:t>
      </w:r>
    </w:p>
    <w:p>
      <w:r>
        <w:t>3.9Â Â Â Â  Der Psychiater D.___ hielt am 16. Mai 2006 fest, dass er die am 28. Februar 2006 gestellten Diagnosen nach einer Beobachtungszeit von Ã¼ber sechs Monaten und einer sorgfÃ¤ltigen Erhebung des Verlaufs gestellt habe. Das Erleben und Verhalten der BeschwerdefÃ¼hrerin sei andauernd stark gestÃ¶rt, weshalb nicht etwa eine PersÃ¶nlichkeitsvariante, sondern eine schwere PersÃ¶nlichkeitsstÃ¶rung vorliege. Dadurch sei sie stÃ¤ndig stark beeintrÃ¤chtigt. Seit Anfang November 2005 seien wiederholt mittelschwere bis schwere depressive Episoden aufgetreten, welche trotz psychopharmakologischen und psychotherapeutischen Interventionen nur ungenÃ¼gend hÃ¤tten beeinflusst werden kÃ¶nnen (Urk. 9/65 S. 2 Mitte).</w:t>
      </w:r>
    </w:p>
    <w:p>
      <w:r>
        <w:t>Â Â Â Â Â Â Â Â  Die somatoforme SchmerzstÃ¶rung kÃ¶nne nicht mit einem generalisierten Schmerzsyndrom gleichgesetzt werden (Urk. 9/65 S. 2 unten). Da nebst der Adipositas permagna mÃ¶gliche kÃ¶rperliche Ursachen fÃ¼r die chronisch starken Schmerzen vorlÃ¤gen, kÃ¶nne aus psychiatrischer Sicht nicht einfach die Diagnose einer anhaltenden somatoformen SchmerzstÃ¶rung gemÃ¤ss ICD-10: F45.4 gestellt werden. Differentialdiagnostisch kÃ¶nnten folgende Ursachen angefÃ¼hrt werden (Urk. 9/65 S. 3 oben):</w:t>
      </w:r>
    </w:p>
    <w:p>
      <w:r>
        <w:t>- VerÃ¤ndertes Schmerzempfinden und Erleben im Rahmen der rezidivierenden depressiven StÃ¶rung</w:t>
      </w:r>
    </w:p>
    <w:p>
      <w:r>
        <w:t>- Anhaltende somatoforme SchmerzstÃ¶rung</w:t>
      </w:r>
    </w:p>
    <w:p>
      <w:r>
        <w:t>- KÃ¶rperlich bedingte Schmerzen</w:t>
      </w:r>
    </w:p>
    <w:p>
      <w:r>
        <w:t>- Mischform aus den oben genannten Faktoren</w:t>
      </w:r>
    </w:p>
    <w:p>
      <w:r>
        <w:t>Â Â Â Â Â Â Â Â  Am 31. August 2006 bestÃ¤tigte der Psychiater D.___ diese Stellungnahme (vgl. Urk. 3/2). Dass die ÂipwÂ nach nur drei ambulanten Konsultationen und einem Beobachtungszeitraum von lediglich einem Monat primÃ¤r die Diagnose einer AnpassungsstÃ¶rung gestellt habe, sei korrekt (Urk. 3/2 S. 2 Mitte). Bei einer AnpassungsstÃ¶rung dÃ¼rfe gemÃ¤ss ICD-Richtlinien der depressive Zustand erstens nur leicht und zweitens maximal einen Monat bezogen auf zwei Jahre andauern. Die BeschwerdefÃ¼hrerin leide jedoch seit mindestens fÃ¼nf Jahren unter mittelschweren bis schweren depressiven Episoden, weshalb die Erkrankung als rezidivierende depressive StÃ¶rung zu klassifizieren sei (Urk. 3/2 S. 2 unten). Die Diagnose der PersÃ¶nlichkeitsstÃ¶rung habe nichts gemeinsam mit der AnpassungsstÃ¶rung. Sie liege vor, weil das Erleben und Verhalten der BeschwerdefÃ¼hrerin im Umgang mit Amtsstellen und im privaten Bereich Ã¤usserst auffÃ¤llig sei. Auch aus der Anamnese kÃ¶nne aufgrund der instabilen LebensbewÃ¤hrung zumindest teilweise rekonstruiert werden, dass eine pathologische StÃ¶rung der PersÃ¶nlichkeit vorliege (Urk. 3/2 S. 3 Mitte). Die BeschwerdefÃ¼hrerin leide unter starken chronischen Schmerzen, welche derzeit mit opioidhaltigen Schmerzmitteln behandelt werden mÃ¼ssten. Die Schmerzen seien nie durch ihn verneint worden, vielmehr habe er differentialdiagnostische Ãberlegungen diskutiert, da bei einem Schmerzsyndrom die somatischen und psychischen Faktoren hÃ¤ufig nicht endgÃ¼ltig differenziert werden kÃ¶nnten (Urk. 3/2 S. 3 unten).</w:t>
      </w:r>
    </w:p>
    <w:p>
      <w:r>
        <w:rPr>
          <w:b/>
        </w:rPr>
        <w:t>E. 4</w:t>
      </w:r>
    </w:p>
    <w:p>
      <w:r>
        <w:t>Zustellung gegen Empfangsschein an:</w:t>
      </w:r>
    </w:p>
    <w:p>
      <w:r>
        <w:t>- Rechtsanwalt Roger Vago</w:t>
      </w:r>
    </w:p>
    <w:p>
      <w:r>
        <w:t>- Sozialversicherungsanstalt des Kantons ZÃ¼rich, IV-Stelle</w:t>
      </w:r>
    </w:p>
    <w:p>
      <w:r>
        <w:t>- Bundesamt fÃ¼r Sozialversicherung</w:t>
      </w:r>
    </w:p>
    <w:p>
      <w:r>
        <w:t>sowie nach Eintritt der Rechtskraft an:</w:t>
      </w:r>
    </w:p>
    <w:p>
      <w:r>
        <w:t>-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4.1</w:t>
      </w:r>
    </w:p>
    <w:p>
      <w:r>
        <w:t>Vorliegend ist insbesondere strittig, ob ein psychischer Gesundheitsschaden, welcher fÃ¼r die Invalidenversicherung relevant sein kÃ¶nnte, vorliegt.</w:t>
      </w:r>
    </w:p>
    <w:p>
      <w:r>
        <w:t>Â Â Â Â Â Â Â Â  Zu dieser Frage Ã¤ussern sich die Ãrzte der ÂipwÂ (Urk. 9/57 S. 2 f.), der Psychiater D.___ (Urk. 3/2, Urk. 9/54, Urk. 9/65) und Dr. E.___ (Urk. 9/59 S. 4 f.) in fachÃ¤rztlicher Hinsicht.</w:t>
      </w:r>
    </w:p>
    <w:p>
      <w:r>
        <w:t>4.2Â Â Â Â  Die Berichte des Psychiaters D.___ beruhen auf allseitigen Untersuchungen, berÃ¼cksichtigen insbesondere die seitens der BeschwerdefÃ¼hrerin dargestellten Leiden und sind in Kenntnis der Vorakten (Anamnese) abgegeben worden.</w:t>
      </w:r>
    </w:p>
    <w:p>
      <w:r>
        <w:t>Â Â Â Â Â Â Â Â  Auf die psychiatrische Beurteilung der ÂipwÂ kann demgegenÃ¼ber aufgrund der kurzen Behandlungsdauer von drei AbklÃ¤rungsgesprÃ¤chen innert rund anderthalb Monaten (vgl. Urk. 9/57 S. 2 Mitte) fÃ¼r eine lÃ¤ngerfristige Beurteilung der gesundheitlichen Situation der BeschwerdefÃ¼hrerin nicht abgestellt werden. Dies wird insbesondere aus den Diagnosen ICD-10: F43.8 (sonstige Reaktionen auf schwere Belastung) und Âunklares SchmerzsyndromÂ ersichtlich, welche bei lÃ¤ngerer und intensiverer Behandlung beide weiter zu spezifizieren gewesen wÃ¤ren.</w:t>
      </w:r>
    </w:p>
    <w:p>
      <w:r>
        <w:t>Â Â Â Â Â Â Â Â  Die Aussage von Dr. E.___, dass die Ãrzte der ÂipwÂ und der Psychiater D.___ hinsichtlich des festgestellten medizinischen Sachverhaltes in etwa Ã¼bereinstimmen, trifft bezÃ¼glich der Befunde zu (vgl. Urk. 9/54 S. 3 oben, Urk. 9/57 S. 3 oben). Hinsichtlich der Diagnosen ist jedoch keine Ãbereinstimmung erkennbar. Weiter liess Dr. E.___ ausser Acht, dass der Psychiater D.___ hinsichtlich der somatischen Diagnosen auf die durch die Beschwerdegegnerin bereits eingeholten Berichte verwies und somit die Schmerzproblematik auf somatischer Seite als gegeben erachtet (vgl. Urk. 9/54 S. 5 unten). Schliesslich setzte sich Dr. E.___ insbesondere nicht mit dem Umstand auseinander, dass nach einer ersten - vom spÃ¤ter behandelnden Psychiater als (damals) zutreffend gewÃ¼rdigten - Beurteilung durch die Ãrzte der ÂipwÂ der behandelnde Psychiater gestÃ¼tzt auf die im Behandlungsverlauf erhobenen Befunde zu einer abweichenden Beurteilung gelangte.</w:t>
      </w:r>
    </w:p>
    <w:p>
      <w:r>
        <w:t>4.3Â Â Â Â  Der Psychiater D.___ hat seine - abweichende - Beurteilung eingehend begrÃ¼ndet (wÃ¤hrend sich die Beschwerdegegnerin im angefochtenen Entscheid damit begnÃ¼gte, die bereits vor VerfÃ¼gungserlass erstellte Aktennotiz von Dr. E.___ zu wiederholen). Vor diesem Hintergrund bestehen ernst zu nehmende Anhaltspunkte, dass eine psychische BeeintrÃ¤chtigung mit Krankheitswert vorliegen kÃ¶nnte.</w:t>
      </w:r>
    </w:p>
    <w:p>
      <w:r>
        <w:t>4.4Â Â Â Â  Die Sache ist somit an die Beschwerdegegnerin zurÃ¼ckzuweisen, damit diese die Frage einer psychischen BeeintrÃ¤chtigung mit Krankheitswert fachÃ¤rztlich - allenfalls durch die ÂipwÂ - abklÃ¤re und hernach Ã¼ber den Anspruch auf eine Invalidenrente neu verfÃ¼ge. In diesem Sinne ist die Beschwerde gutzuheissen und der angefochtene Entscheid aufzuheben.</w:t>
      </w:r>
    </w:p>
    <w:p>
      <w:r>
        <w:t>5.Â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700.-- anzusetzen. Entsprechend dem Ausgang des Verfahrens sind sie der IV-Stelle aufzuerlegen.</w:t>
      </w:r>
    </w:p>
    <w:p>
      <w:r>
        <w:t>6.Â 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die vertretene BeschwerdefÃ¼hrerin Anspruch auf eine ProzessentschÃ¤digung hat. Diese werden ohne RÃ¼cksicht auf den Streitwert nach der Bedeutung der Streitsache, der Schwierigkeit des Prozesses und dem Mass des Obsiegens bemessen (Â§ 34 Abs. 3 GSVGer).</w:t>
      </w:r>
    </w:p>
    <w:p>
      <w:r>
        <w:t>Â Â Â Â Â Â Â Â  Vorliegend erscheint beim praxisgemÃ¤ssen Stundenansatz von Fr. 200.-- (zuzÃ¼glich Mehrwertsteuer und Barauslagen) eine ProzessentschÃ¤digung von Fr. 1'350.-- als den UmstÃ¤nden angemessen.</w:t>
      </w:r>
    </w:p>
    <w:p>
      <w:r>
        <w:t>Â Â Â Â Â Â Â Â  Der Antrag auf unentgeltliche VerbeistÃ¤ndung wird damit gegenstandslos.</w:t>
      </w:r>
    </w:p>
    <w:p>
      <w:r>
        <w:t>Das Gericht erkennt:</w:t>
      </w:r>
    </w:p>
    <w:p>
      <w:r>
        <w:t>1.Â Â Â Â Â Â Â Â  Die Beschwerde wird in dem Sinne gutgeheissen, dass der Einspracheentscheid vom 5. Juli 2006 aufgehoben und die Sache an die Sozialversicherungsanstalt des Kantons ZÃ¼rich, IV-Stelle, zurÃ¼ckgewiesen wird, damit diese, nach erfolgten AbklÃ¤rungen im Sinne der ErwÃ¤gungen, neu verfÃ¼ge.</w:t>
      </w:r>
    </w:p>
    <w:p>
      <w:r>
        <w:t>2.Â Â Â Â Â Â Â Â  Die Gerichtskosten von Fr. 700.-- werden der IV-Stelle auferlegt.</w:t>
      </w:r>
    </w:p>
    <w:p>
      <w:r>
        <w:t>Rechnung und Einzahlungsschein werden der IV-Stelle nach Eintritt der Rechtskraft zugestellt.</w:t>
      </w:r>
    </w:p>
    <w:p>
      <w:r>
        <w:t>3.Â Â Â Â Â Â Â Â  Die Beschwerdegegnerin wird verpflichtet, dem BeschwerdefÃ¼hrer eine ProzessentschÃ¤digung von Fr. 1'350.--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