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IV.2006.00659 vom 4. September 2007</w:t>
      </w:r>
    </w:p>
    <w:p>
      <w:r>
        <w:t>ZH Sozialversicherungsgericht, 2007-09-04, DE</w:t>
      </w:r>
    </w:p>
    <w:p>
      <w:r>
        <w:rPr>
          <w:b/>
        </w:rPr>
        <w:t xml:space="preserve">Quelle: </w:t>
      </w:r>
      <w:r>
        <w:t>https://mcp.opencaselaw.ch/entscheid/zh_sozialversicherungsgericht_IV.2006.00659</w:t>
      </w:r>
    </w:p>
    <w:p>
      <w:r>
        <w:t>FR: ZH_SOZIALVERSICHERUNGSGERICHT IV.2006.00659 du 4 septembre 2007</w:t>
      </w:r>
    </w:p>
    <w:p>
      <w:r>
        <w:t>IT: ZH_SOZIALVERSICHERUNGSGERICHT IV.2006.00659 del 4 settembre 2007</w:t>
      </w:r>
    </w:p>
    <w:p>
      <w:pPr>
        <w:pStyle w:val="Heading2"/>
      </w:pPr>
      <w:r>
        <w:t>Erwägungen</w:t>
      </w:r>
    </w:p>
    <w:p>
      <w:r>
        <w:rPr>
          <w:b/>
        </w:rPr>
        <w:t>E. 1</w:t>
      </w:r>
    </w:p>
    <w:p>
      <w:r>
        <w:t>1.1Â Â Â Â Â Â Â Â  InvaliditÃ¤t ist die voraussichtlich bleibende oder lÃ¤ngere Zeit dauernde ganze oder teilweise ErwerbsunfÃ¤higkeit (Art. 8 Abs. 1 Bundesgesetz Ã¼ber den Allgemeinen Teil des Sozialversicherungsrechts, ATSG). Die InvaliditÃ¤t kann Folge von Geburtsgebrechen, Krankheit oder Unfall sein (Art. 4 Abs. 1 Bundesgesetz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Der BeschwerdefÃ¼hrer erlitt am 26. Mai 2004 ein Verhebetrauma (Urk. 10/12/6 lit. D.3) und klagt seither Ã¼ber starke Schmerzen (Urk. 10/19 S. 4 oben).</w:t>
      </w:r>
    </w:p>
    <w:p>
      <w:r>
        <w:t>Â Â Â Â Â Â Â Â  Am 2. Juni 2004 wurde eine Kernspintomographie der LendenwirbelsÃ¤ule durchgefÃ¼hrt. Dr. med. D.___, Neuroradiologisches und Radiologisches Institut T.___, Z.___, nannte in seinem Bericht vom 2. Juni 2004 als Diagnose einen Status nach Verhebetrauma am 26. Mai 2004 mit Blockierung (Urk. 10/12/16).</w:t>
      </w:r>
    </w:p>
    <w:p>
      <w:r>
        <w:t>Â Â Â Â Â Â Â Â  Die Untersuchung habe keine lumboradikulÃ¤re Kompression gezeigt. Es bestÃ¼nden leichte Chondrosen L4/5 und vor allem L5/S1 und Ã¤usserst kleine Hernien L4/5 median beziehungsweise L5/S1 rechts, ohne Wurzeltaschenkompressionen. Weiter bestehe ein etwas dysplastischer lumbosacraler Ãbergang und eine Streckhaltung der LendenwirbelsÃ¤ule (Urk. 10/12/16).</w:t>
      </w:r>
    </w:p>
    <w:p>
      <w:r>
        <w:t>3.2Â Â Â Â  Der BeschwerdefÃ¼hrer ist seit dem 17. MÃ¤rz 2000 bei Dr. med. E.___, Allgemeinpraxis, in Behandlung (Urk. 10/12/6 lit. D.1). Am 22. September 2004 nannte Dr. E.___ folgende Diagnose (Urk. 10/12/15):</w:t>
      </w:r>
    </w:p>
    <w:p>
      <w:r>
        <w:t>- therapieresistentes Lumbovertebralsyndrom bei/mit</w:t>
      </w:r>
    </w:p>
    <w:p>
      <w:r>
        <w:t>- WirbelsÃ¤ulenfehlhaltung und Muskelinsuffizienz</w:t>
      </w:r>
    </w:p>
    <w:p>
      <w:r>
        <w:t>- Verdacht auf somatoforme SchmerzverarbeitungsstÃ¶rung mit Symptomausweitung.</w:t>
      </w:r>
    </w:p>
    <w:p>
      <w:r>
        <w:t>Â Â Â Â Â Â Â Â  Weiter fÃ¼hrte Dr. E.___ aus, es sei am 26. Mai 2004 am Arbeitsplatz zu einem Verhebetrauma mit heftigsten Kreuzschmerzen gekommen. Der BeschwerdefÃ¼hrer habe danach nicht mehr gehen kÃ¶nnen. Trotz Einsatz von Medikamenten und intensiver ambulanter Physiotherapie sei es zu keiner wesentlichen Besserung gekommen. Schmerzbedingt sei beim BeschwerdefÃ¼hrer ein leicht reduzierter Allgemeinzustand zu verzeichnen. Neurologisch seien keine AusfÃ¤lle zu verzeichnen (Urk. 10/12 S. 15).</w:t>
      </w:r>
    </w:p>
    <w:p>
      <w:r>
        <w:t>3.3Â Â Â Â  Vom 30. September bis 15. Oktober 2004 war der BeschwerdefÃ¼hrer in der Klinik fÃ¼r Rheumatologie und Rehabilitation, Stadtspital F.___, Z.___, hospitalisiert (Urk. 10/12/12 oben). Im Bericht vom 21. Oktober 2004 stellten Dr. med. G.___, Assistenzarzt, und Dr. med. H.___, Oberarzt, Stadtspital F.___, folgende Diagnosen (Urk. 10/12/12):</w:t>
      </w:r>
    </w:p>
    <w:p>
      <w:r>
        <w:t>1. Chronisches lumbospondylogenes Syndrom mit/bei</w:t>
      </w:r>
    </w:p>
    <w:p>
      <w:r>
        <w:t>- degenerativen VerÃ¤nderungen L4/5 und L5/S1 mit Diskusprotrusion</w:t>
      </w:r>
    </w:p>
    <w:p>
      <w:r>
        <w:t>- SchmerzverarbeitungsstÃ¶rung mit Schmerzfixierung</w:t>
      </w:r>
    </w:p>
    <w:p>
      <w:r>
        <w:t>2. Depressive Episode bei psychosozialer Belastungssituation mit/bei</w:t>
      </w:r>
    </w:p>
    <w:p>
      <w:r>
        <w:t>- mÃ¶glicher posttraumtischer BelastungsstÃ¶rung nach Kriegstrauma</w:t>
      </w:r>
    </w:p>
    <w:p>
      <w:r>
        <w:t>Â Â Â Â Â Â Â Â  Weiter hielten Dr. G.___ und Dr. H.___ fest, beim BeschwerdefÃ¼hrer bestehe seit 1995 ein rezidivierendes lumbospondylogenes Schmerzsyndrom rechts mit Ausstrahlung in den rechten ventromedialen Oberschenkelbereich. Seit dem Verhebeereignis vom 26. Mai 2004 klage der BeschwerdefÃ¼hrer wieder Ã¼ber stÃ¤rkste Schmerzen. Seither sei er arbeitsunfÃ¤hig. Eine Untersuchung der LendenwirbelsÃ¤ule habe Diskusprotrusionen L4/5 und L5/S1 ohne Nervenwurzeltangierung gezeigt. Physiotherapeutische Massnahmen und eine medikamentÃ¶se Schmerztherapie hÃ¤tten zu einer 50%igen Besserung der lumbospondylogenen Schmerzen bei einer bleibenden 100%igen ArbeitsunfÃ¤higkeit gefÃ¼hrt (Urk. 10/12/13 oben). Die Waddell-Zeichen seien bei Eintritt alle (5/5) positiv gewesen. Kontrastierend dazu sei eine normale AlltagsfunktionalitÃ¤t und ein Gangbild mit wechselseitiger Innervation der paravertebralen Muskulatur festzustellen gewesen. Aufgrund der Situation mit massiver subjektiver Behinderung, dem Ergebnis der Waddel-Zeichen und der doch normalen AlltagsfunktionalitÃ¤t mÃ¼sse von einer relevanten SchmerzverarbeitungsstÃ¶rung ausgegangen werden (Urk. 10/12/14 oben).</w:t>
      </w:r>
    </w:p>
    <w:p>
      <w:r>
        <w:t>Â Â Â Â Â Â Â Â  Dem BeschwerdefÃ¼hrer sei eine aktive physikalisch-medizinische Massnahme verschrieben worden, die im Verlauf auf eine medizinische Trainingstherapie erweitert worden sei. Jedoch habe er die Belastung sowie die weitere Trainingstherapie wegen subjektiv empfundener Schmerzen verweigert. Aufgrund der ausgeprÃ¤gten Schmerzfixierung des BeschwerdefÃ¼hrers habe der Versuch eines funktionsorientierten Ansatzes nicht erfolgreich durchgefÃ¼hrt werden kÃ¶nnen. Eine eindeutige strukturelle Ursache fÃ¼r die geringe Belastbarkeit sei nicht zu finden gewesen (Urk. 10/12/14 Mitte). Man habe dem BeschwerdefÃ¼hrer mehrfach erklÃ¤rt, dass er keine gefÃ¤hrliche Erkrankung habe, und er trotz subjektiv erlebter Schmerzen wieder arbeiten mÃ¼sse und dabei kein Schaden entstehen werde. Insgesamt sei nur eine diskrete Besserung der Schmerzsymptomatik zu erzielen gewesen (Urk. 10/12/14 unten).</w:t>
      </w:r>
    </w:p>
    <w:p>
      <w:r>
        <w:t>Â Â Â Â Â Â Â Â  Die behandelnden Ãrzte attestierten dem BeschwerdefÃ¼hrer fÃ¼r die Zeit vom 30. September bis 17. Oktober 2004 eine ArbeitsunfÃ¤higkeit von 100 % und fÃ¼r die Zeit vom 18. Oktober bis 8. November 2004 eine ArbeitsunfÃ¤higkeit von 50 % (Urk. 10/12/14 unten).</w:t>
      </w:r>
    </w:p>
    <w:p>
      <w:r>
        <w:t>Â Â Â Â Â Â Â Â  Am 10. November und 15. Dezember 2004 wurde der BeschwerdefÃ¼hrer erneut im Stadtspital F.___ untersucht. Am 20. Dezember 2004 hielt Dr. med. I.___, Oberarzt, Stadtspital F.___, fest, ein Arbeitsversuch sei am 18. Oktober 2004 nach nur zwei Stunden gescheitert. Aus rein rheumatologischer Sicht sei dem BeschwerdefÃ¼hrer eine leichte bis mittelschwere TÃ¤tigkeit tagsÃ¼ber mit vermehrten Pausen zumutbar. Eine wesentliche, sich aus strukturellen Befunden ableitende Behinderung bestehe nicht (Urk. 10/12/8 unten).</w:t>
      </w:r>
    </w:p>
    <w:p>
      <w:r>
        <w:t>3.4Â Â Â Â  Der BeschwerdefÃ¼hrer befindet sich seit dem 16. November 2004 in psychologischer Begleitung bei lic. phil. I B.___, Fachpsychologin fÃ¼r Psychotherapie FSP (Urk. 10/10). In ihrem Bericht vom 16. August 2005 fÃ¼hrte lic. phil. B.___ aus, der BeschwerdefÃ¼hrer sei 1992 vor den Kriegsereignissen in Bosnien in die Schweiz geflÃ¼chtet. Davor sei er sieben Monate in einem Lager gefangen gehalten worden. Der Gesundheitszustand des BeschwerdefÃ¼hrers habe sich seit Beginn der psychologischen Begleitung nicht gebessert. Er sei schwankend, zeitweise stationÃ¤r, dann verschlechtere er sich wieder. Der BeschwerdefÃ¼hrer leide an flashbacks, anhaltenden Kopf-, RÃ¼cken-, HÃ¼ft-, Leisten-, Oberschenkel-, Knie-, Unterschenkel- und Fusschmerzen. Weiter stellte lic. phil. B.___ beim BeschwerdefÃ¼hrer eine gedrÃ¼ckte Stimmung, Angst, erhÃ¶hte Reizbarkeit, Vergesslichkeit und Konzentrationsschwierigkeiten fest. Die Gedanken des BeschwerdefÃ¼hrers wÃ¼rden um die Krankheit kreisen, begleitet von Libidoverlust, sozialem RÃ¼ckzug und Lustlosigkeit. Die Frau des BeschwerdefÃ¼hrers sei ebenfalls krank und in medizinischer und psychologischer Behandlung. Die Prognose sei schlecht (Urk. 10/10 unten).</w:t>
      </w:r>
    </w:p>
    <w:p>
      <w:r>
        <w:t>3.5Â Â Â Â  Mit Bericht vom 29. Oktober 2005 attestierte Dr. E.___ dem BeschwerdefÃ¼hrer seit dem 26. Mai 2004 bis auf weiteres eine ArbeitsunfÃ¤higkeit von 100 % (Urk. 10/12/5 lit. B). Aufgrund des Krankheitsverlaufs und der erhobenen Befunde mÃ¼sse mit einem Persistieren der Beschwerden gerechnet werden. Die Prognose sei infolge einer posttraumatischen BelastungsstÃ¶rung sehr ungÃ¼nstig. Kurz- und mittelfristig sei der BeschwerdefÃ¼hrer weder arbeits- noch eingliederungsfÃ¤hig (Urk. 10/12/7 lit. D.7).</w:t>
      </w:r>
    </w:p>
    <w:p>
      <w:r>
        <w:t>3.6Â Â Â Â  Die Beschwerdegegnerin liess am 27. Dezember 2005 bei Dr. med. C.___, Facharzt fÃ¼r Psychiatrie FMH, ein psychiatrisches Gutachten erstellen. Mit Schreiben vom 27. Dezember 2005 unterbreitete die Beschwerdegegnerin dem Gutachter folgende Fragen, mit der Bitte, dazu im Gutachten Stellung zu nehmen (Urk. 10/13):</w:t>
      </w:r>
    </w:p>
    <w:p>
      <w:r>
        <w:t>Â Â Â Â Â Â Â Â Â Â Â Â Â  Es wird eine posttraumatische BelastungsstÃ¶rung und eine SchmerzverarbeitungsstÃ¶rung postuliert. Es ist nicht ganz klar, weswegen der BeschwerdefÃ¼hrer seit seiner Einreise in die Schweiz im Dezember 1992 von November 1997 bis Mitte 2004 wÃ¤hrend Ã¼ber sechs Jahren voll arbeiten konnte. In diesem Zeitraum bestand keine BeeintrÃ¤chtigung durch die postulierte Âposttraumatische BelastungsstÃ¶rungÂ, wÃ¤hrend er seit Mitte 2004 (AuslÃ¶ser war ein somatisches, und nicht ein psychisches Ereignis) nicht mehr arbeitsfÃ¤hig ist.</w:t>
      </w:r>
    </w:p>
    <w:p>
      <w:r>
        <w:t>Â Â Â Â Â Â Â Â Â Â Â Â Â  Welche Befunde und Diagnosen kÃ¶nnen Sie feststellen?</w:t>
      </w:r>
    </w:p>
    <w:p>
      <w:r>
        <w:t>Â Â Â Â Â Â Â Â Â Â Â Â Â  Wie sehen Sie den Einfluss auf die ArbeitsfÃ¤higkeit?</w:t>
      </w:r>
    </w:p>
    <w:p>
      <w:r>
        <w:t>Â Â Â Â Â Â Â Â Â Â Â Â Â  WÃ¤re es dem BeschwerdefÃ¼hrer aus psychiatrischer Sicht trotz Schmerz mÃ¶glich, eine Arbeit auszuÃ¼ben oder liegt eine eigenstÃ¤ndige psychiatrische Erkrankung vor, welche dies verunmÃ¶glicht?</w:t>
      </w:r>
    </w:p>
    <w:p>
      <w:r>
        <w:t>Â Â Â Â Â Â Â Â  Dr. C.___ fÃ¼hrte im Gutachten vom 1. Februar 2006 aus, im Rahmen der Untersuchung vom 26. Januar 2006 (Urk. 10/19 S. 2 oben) seien ihm weder eine besonders depressive Grundstimmung noch formelle oder inhaltliche StÃ¶rungen im Gedankengang des BeschwerdefÃ¼hrers aufgefallen (Urk. 10/19 S. 5 Ziff. 3). Hinsichtlich der psychopathogenen Verursachung der Schmerzen gehe er mit der bisherigen Diagnose einer Âposttraumatischen BelastungsstÃ¶rungÂ aufgrund des erlebten Kriegsereignisse in Bosnien nicht einig. Der zeitliche Abstand zwischen dem Erlebnis und dem Eintreten der ArbeitsunfÃ¤higkeit - 13 Jahre, wenn man vom Anfang der definitiven ArbeitsunfÃ¤higkeit ausgehe, beziehungsweise 12 Jahre, wenn man von der ersten ArbeitsunfÃ¤higkeitserklÃ¤rung der Ãrzte ausgehe - sei in jedem Falle zu lang, um der Definition der Diagnose F.43.1 nach ICD-10 zu entsprechen. Auch wÃ¼rde eine blosse posttraumatische BelastungsstÃ¶rung eine bessere Heilungstendenz aufweisen. Stattdessen gehe er von einer anhaltenden somatoformen SchmerzstÃ¶rung im Rahmen einer AnpassungsstÃ¶rung durch nationale, sprachliche, kulturelle, ethnische und religiÃ¶se Entwurzelung aus. Dies werde durch die mangelhaften Deutschkenntnisse des BeschwerdefÃ¼hrers trotz ununterbrochener 13jÃ¤hriger Anwesenheit in der Deutschschweiz belegt. Die Entwurzelung sei psychopathogen wichtiger als das Erlebnis des Krieges in Bosnien (Urk. 10/19 S. 6 unten Ziff. 4). Der BeschwerdefÃ¼hrer sei zu 100 % arbeitsunfÃ¤hig. FÃ¼r eine leichtere Arbeit kÃ¶nne der BeschwerdefÃ¼hrer zu wenig gut deutsch. Dagegen sei es ihm zumutbar, seiner Ehefrau im Haushalt zu helfen (Urk. 10/19 S. 7 Ziff. 5).</w:t>
      </w:r>
    </w:p>
    <w:p>
      <w:r>
        <w:t>Â Â Â Â Â Â Â Â  ErgÃ¤nzend beantwortete Dr. C.___ die Fragen der Beschwerdegegnerin dahingehend, dass es sich bei dem Ereignis vom 26. Mai 2004 nicht um ein Psychotrauma handle. Er gehe daher mit Dr. med. J.___ vom RegionalÃ¤rztlichen Dienst der Beschwerdegegnerin einig, wonach die ArbeitsunfÃ¤higkeit des BeschwerdefÃ¼hrers nicht auf ein psychisches Ereignis zurÃ¼ckgefÃ¼hrt werden kÃ¶nne. Beim BeschwerdefÃ¼hrer bestehe eine hartnÃ¤ckige Schmerzempfindung im unteren Teil des RÃ¼ckens und im rechten Unterschenkel. Jegliche Therapie, sowohl mit Medikamenten als auch mit Psychotherapie, habe sich als nutzlos erwiesen. Es sei von einer anhaltenden somatoformen SchmerzstÃ¶rung im Rahmen eines Entwurzelungssyndroms auszugehen. Dies bewirke eine 100%ige ArbeitsunfÃ¤higkeit. Nach EinschÃ¤tzung von Dr. C.___ sei die anhaltende somatoforme SchmerzstÃ¶rung eine eigenstÃ¤ndige psychiatrische Erkrankung (Urk. 10/19 S. 7 f. Ziff. 7).</w:t>
      </w:r>
    </w:p>
    <w:p>
      <w:r>
        <w:t>3.7Â Â Â Â  Mit Datum 15. Februar 2006 fÃ¼hrte Dr. J.___ aus, Dr. C.___ gebe als Grund fÃ¼r die ArbeitsunfÃ¤higkeit eine somatoforme SchmerzstÃ¶rung im Rahmen einer AnpassungsstÃ¶rung durch nationale, sprachliche, kulturelle, ethnische und religiÃ¶se Entwurzelung an. Die fÃ¼r eine AnpassungsstÃ¶rung vorgebrachten GrÃ¼nde seien jedoch als IV-fremd anzusehen, die keine IV-relevante ArbeitsunfÃ¤higkeit zu bewirken vermÃ¶ge. In der Folge verwies Dr. J.___ auf die Rechtsprechung des Bundesgerichts zur somatoformen SchmerzstÃ¶rung und stellte die Frage, ob eines der weiteren von der Rechtsprechung entwickelten Kriterien wie beispielsweise eine chronische kÃ¶rperliche Begleiterkrankung bei mehrjÃ¤hrigem Krankheitsverlauf oder ein ausgewiesener sozialer RÃ¼ckzug in allen Belangen des Lebens beim BeschwerdefÃ¼hrer erfÃ¼llt sei (Urk. 10/22 S. 4).</w:t>
      </w:r>
    </w:p>
    <w:p>
      <w:r>
        <w:t>Â Â Â Â Â Â Â Â  Mit Schreiben vom 16. Februar 2006 leitete die Beschwerdegegnerin die Frage von Dr. J.___ an Dr. C.___ weiter (Urk. 10/21).</w:t>
      </w:r>
    </w:p>
    <w:p>
      <w:r>
        <w:t>Â Â Â Â Â Â Â Â  Mit Bericht vom 18. Februar 2006 antwortete Dr. C.___ auf die RÃ¼ckfrage, dass beim BeschwerdefÃ¼hrer keines der genannten Kriterien gegeben sei. Seine Annahme im Gutachten vom 1. Februar 2006, wonach der BeschwerdefÃ¼hrer zu 100 % arbeitsunfÃ¤hig sei, sei somit falsch (Urk. 10/20 S. 1).</w:t>
      </w:r>
    </w:p>
    <w:p>
      <w:r>
        <w:t>3.8Â Â Â Â Â Â Â Â  Schliesslich hielt Dr. J.___ am 17. MÃ¤rz 2006 fest, die RÃ¼ckfrage beim Gutachter zeige, dass aus psychiatrischer Sicht keine IV-relevante ArbeitsunfÃ¤higkeit bestehe und einzig die somatischen Befunde zu beurteilen seien. FÃ¼r eine schwere, den RÃ¼cken belastende TÃ¤tigkeit sei der BeschwerdefÃ¼hrer zirka 50 % arbeitsunfÃ¤hig, fÃ¼r eine leichte bis knapp mittelschwere TÃ¤tigkeit sei er dagegen zu 100 % arbeitsfÃ¤hig. FÃ¼r die zuletzt ausgeÃ¼bte TÃ¤tigkeit, welche mit Tragen von Gewichten bis zu 25 kg verbunden gewesen sei, sei der BeschwerdefÃ¼hrer zu zirka 50 % arbeitsunfÃ¤hig (Urk. 10/22 S. 5 unten).</w:t>
      </w:r>
    </w:p>
    <w:p>
      <w:r>
        <w:rPr>
          <w:b/>
        </w:rPr>
        <w:t>E. 4</w:t>
      </w:r>
    </w:p>
    <w:p>
      <w:r>
        <w:t>4.1Â Â Â Â  Beim BeschwerdefÃ¼hrer wurde aus rheumatologischer Sicht Ã¼bereinstimmend ein chronisches lumbospondylogenes Syndrom mit/bei degenerativen VerÃ¤nderungen L4/5 und L5/S1 mit leichten Diskusprotrusionen festgestellt. Dr. I.___, Stadtspital F.___, ging im Bericht vom 20. Dezember 2004 davon aus, dass dem BeschwerdefÃ¼hrer eine leichte bis mittelschwere TÃ¤tigkeit tagsÃ¼ber mit vermehrten Pausen zumutbar sei. DemgegenÃ¼ber hielt der behandelnde Hausarzt, Dr. E.___, im Bericht vom 29. Oktober 2005 fest, der BeschwerdefÃ¼hrer sei zu 100 % arbeitsunfÃ¤hig.</w:t>
      </w:r>
    </w:p>
    <w:p>
      <w:r>
        <w:t>4.2Â Â Â Â  Der Bericht von Dr. I.___ vom 20. Dezember 2004 ist fÃ¼r die streitigen Belange umfassend. Er beruht auf allseitigen Untersuchungen und stÃ¼tzt sich auf die Ergebnisse der vorgÃ¤ngigen Behandlung des BeschwerdefÃ¼hrers im Stadtspital F.___. Weiter berÃ¼cksichtigt er die geklagten Beschwerden und leuchtet auch in der Darlegung der medizinischen ZusammenhÃ¤nge und in der Beurteilung der medizinischen Situation ein. DemgegenÃ¼ber brachte Dr. E.___ zur BegrÃ¼ndung seiner Auffassung einzig vor, dass infolge einer posttraumatischen BelastungsstÃ¶rung von einer ungÃ¼nstigen Prognose auszugehen sei (Urk. 10/12 S. 7 Ziff. 7). Alles in allem erweist sich der Bericht von Dr. I.___ als Ã¼berzeugender, weshalb auf diesen und nicht auf die EinschÃ¤tzung des Hausarztes abzustellen ist. Dies einerseits, weil Dr. E.___ ausdrÃ¼cklich die psychische Komponente, auf die noch einzugehen ist, mitberÃ¼cksichtigte, und andererseits, weil das Gericht in Bezug auf Berichte von HausÃ¤rztinnen und HausÃ¤rzten der Erfahrungstatsache Rechnung tragen darf und soll, dass diese mitunter im Hinblick auf ihre auftragsrechtliche Vertrauensstellung in ZweifelsfÃ¤llen eher zu Gunsten ihrer Patientinnen und Patienten aussagen (BGE 125 V 353 Erw. 3b/cc). In Ãbereinstimmung mit Dr. I.___ und Dr. J.___ kann dem BeschwerdefÃ¼hrer aus rheumatologischer Sicht daher eine leichte bis mittelschwere angepasste TÃ¤tigkeit im Umfang von 100 % zugemutet werden.</w:t>
      </w:r>
    </w:p>
    <w:p>
      <w:r>
        <w:t>4.3Â Â Â Â  Weiter ist zu prÃ¼fen, ob der BeschwerdefÃ¼hrer aus psychiatrischer Sicht arbeitsunfÃ¤hig ist. Dabei ist zunÃ¤chst der Frage nachzugehen, ob die RÃ¼ckfrage der Beschwerdegegnerin an Dr. C.___ vom 16. Februar 2006 verfahrensrechtlich zulÃ¤ssig war.</w:t>
      </w:r>
    </w:p>
    <w:p>
      <w:r>
        <w:t>Â Â Â Â Â Â Â Â  In besagtem Schreiben wies die Beschwerdegegnerin Dr. C.___ auf die Rechtsprechung des Bundesgerichts zur somatoformen SchmerzstÃ¶rung hin und stellte die Frage, ob eines der von der Rechtsprechung entwickelten Kriterien beim BeschwerdefÃ¼hrer erfÃ¼llt sei (Urk. 10/21 S. 2). In der Folge bezeichnete Dr. C.___ seine im Gutachten vom 1. Februar 2006 vertretene Auffassung, wonach der BeschwerdefÃ¼hrer zu 100 % arbeitsunfÃ¤hig sei, in seinem Bericht vom 18. Februar 2006 als falsch (Urk. 10/20 S. 1).</w:t>
      </w:r>
    </w:p>
    <w:p>
      <w:r>
        <w:t>Â Â Â Â Â Â Â Â  Damit von einem Gutachten gesprochen werden kann, ist vorausgesetzt, dass die sachverstÃ¤ndige Person Tatsachen aufgrund ihrer Fachkunde feststellt, ErfahrungssÃ¤tze ihres Fachgebietes mitteilt oder Tatsachen aufgrund ihres Fachwissens und der daraus fliessenden ErfahrungssÃ¤tze beurteilt (Kieser, ATSG-Kommentar, ZÃ¼rich 2003, Art. 44 N 5). Die Aufgabe des medizinischen Experten beschrÃ¤nkt sich somit auf die Ebene der Sachverhaltsermittlung. Als Regel des Beweisrechts hat dabei zu gelten, dass der Ã¤rztliche Gutachter nach Tatsachen oder nach EinschÃ¤tzungen von Tatsachen aus seinem medizinischen Fachbereich befragt werden soll und nicht zu Rechtsbegriffen (Meyer-Blaser, Rechtliche Vorgaben an die medizinische Begutachtung, in: Schaffhauser/Schlauri, Rechtsfragen der medizinischen Begutachtung in der Sozialversicherung, St. Gallen 1997, S. 32 oben).</w:t>
      </w:r>
    </w:p>
    <w:p>
      <w:r>
        <w:t>Â Â Â Â Â Â Â Â  Die AusfÃ¼hrungen von Dr. J.___ zur somatoformen SchmerzstÃ¶rung betreffen einen vom Bundesgericht entwickelten Rechtsbegriff. Da es allein Aufgabe der rechtsanwenden BehÃ¶rde ist, die sich stellenden rechtlichen Fragen zu beantworten und zu wÃ¼rdigen, vermag der Hinweis der Beschwerdegegnerin auf die Rechtsprechung des Bundesgerichts in der Tat nicht zu Ã¼berzeugen. Wie nachfolgend zu zeigen ist, ist der Beschwerdegegnerin jedoch im Ergebnis beizupflichten. Da dem Schreiben vom 16. Februar 2006 letztlich keine Bedeutung zukommt, braucht vorliegend nicht weiter darauf eingegangen werden.</w:t>
      </w:r>
    </w:p>
    <w:p>
      <w:r>
        <w:t>4.4Â Â Â Â  Dr. C.___ fÃ¼hrte in seinem Gutachten mit Ã¼berzeugender BegrÃ¼ndung aus, beim BeschwerdefÃ¼hrer liege keine posttraumatische BelastungsstÃ¶rung, sondern eine anhaltende somatoforme SchmerzstÃ¶rung im Rahmen eines Entwurzelungssyndroms vor (Urk. 10/19 S. 7 Ziff. 7).</w:t>
      </w:r>
    </w:p>
    <w:p>
      <w:r>
        <w:t>Â Â Â Â Â Â Â Â  Wie erwÃ¤hnt vermag eine diagnostizierte anhaltende somatoformen SchmerzstÃ¶rung nach Lehre und Rechsprechung in der Regel keine lange dauernde, zu einer InvaliditÃ¤t fÃ¼hrende EinschrÃ¤nkung der ArbeitsfÃ¤higkeit zu bewirken. Ein Abweichen von diesem Grundsatz fÃ¤llt nur in jenen FÃ¤llen in Betracht, in denen die festgestellte SchmerzstÃ¶rung nach EinschÃ¤tzung des Arztes eine derartige Schwere aufweist, dass der versicherten Person die Verwertung ihrer verbleibenden Arbeitskraft auf dem Arbeitsmarkt bei objektiver Betrachtung sozial-praktisch nicht mehr zumutbar oder dies fÃ¼r die Gesellschaft gar untragbar ist (BGE 130 V 354 Erw. 2.2.3 mit Hinweisen).</w:t>
      </w:r>
    </w:p>
    <w:p>
      <w:r>
        <w:t>Â Â Â Â Â Â Â Â  Fehlt es an der eben genannten, bereits medizinisch ausgewiesenen ausserordentlichen Schwere der somatoforme SchmerzstÃ¶rung, so besteht eine Vermutung, dass sie oder ihre Folgen mit einer zumutbaren Willensanstrengung Ã¼berwindbar sind, sofern nicht bestimmte UmstÃ¤nde, welche die SchmerzbewÃ¤ltigung intensiv und konstant behindern,Â  den Wiedereinstieg in den Arbeitsprozess unzumutbar machen, weil die versicherte Person nicht Ã¼ber die fÃ¼r den Umgang mit den Schmerzen notwendigen Ressourcen verfÃ¼gt. Ob ein solcher Ausnahmefall vorliegt, entscheidet sich im Einzelfall anhand verschiedener Kriterien.</w:t>
      </w:r>
    </w:p>
    <w:p>
      <w:r>
        <w:t>Â Â Â Â Â Â Â Â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354 f.). Je mehr dieser Kriterien zutreffen und je ausgeprÃ¤gter sich die entsprechenden Befunde darstellen, desto eher sind - ausnahmsweise - die Voraussetzungen fÃ¼r eine zumutbare Willensanstrengung zu verneinen (BGE 130 V 355).</w:t>
      </w:r>
    </w:p>
    <w:p>
      <w:r>
        <w:t>Â Â Â Â Â Â Â Â  In Anwendung dieser Kriterien die Frage zu beantworten, ob der Regelfall oder der Ausnahmefall gegeben ist, obliegt - hier ist dem BeschwerdefÃ¼hrer (vgl. Urk. 1 S. 6 oben) zuzustimmen - grundsÃ¤tzlich der Rechtsanwendung. Dies schliesst allerdings nicht aus, sondern setzt geradezu voraus, dass aus medizinischer Sicht die zur Beurteilung einzelner Kriterien dienlichen anamnestischen und befundmÃ¤ssigen Angaben gemacht werden.</w:t>
      </w:r>
    </w:p>
    <w:p>
      <w:r>
        <w:t>Â Â Â Â Â Â Â Â  Vorliegend wurde nebst der diagnostizierten somatoformen SchmerzstÃ¶rung keine weitere psychische BeeintrÃ¤chtigung festgestellt, so dass keine entsprechende KomorbiditÃ¤t gegeben ist. Auch die alternativ dazu in Frage kommenden Kriterien sind nicht erfÃ¼llt, beschrÃ¤nkt sich die somatische Komponente doch einzig auf das diagnostizierte RÃ¼ckenleiden, welches gemÃ¤ss Ã¤rztlicher EinschÃ¤tzung bei fehlender strukturelle Ursache wesentlich durch die Schmerzfixierung des BeschwerdefÃ¼hrers geprÃ¤gt ist, wÃ¤hrend weder Hinweise auf einen vollstÃ¤ndigen sozialen RÃ¼ckzug noch auf einen primÃ¤ren Krankheitsgewinn bestehen.</w:t>
      </w:r>
    </w:p>
    <w:p>
      <w:r>
        <w:t>Â Â Â Â Â Â Â Â  Im Ergebnis ist daher festzuhalten, dass der BeschwerdefÃ¼hrer sowohl aus somatischer als auch aus psychiatrischer Sicht in einer leichten bis mittelschweren angepassten TÃ¤tigkeit zu 100 % arbeitsfÃ¤hig ist.</w:t>
      </w:r>
    </w:p>
    <w:p>
      <w:r>
        <w:rPr>
          <w:b/>
        </w:rPr>
        <w:t>E. 5</w:t>
      </w:r>
    </w:p>
    <w:p>
      <w:r>
        <w:t>5.1Â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Da nach empirischer Feststellung in der Regel die bisherige TÃ¤tigkeit im Gesundheitsfall weitergefÃ¼hrt worden wÃ¤re, ist AnknÃ¼pfungspunkt fÃ¼r die Bestimmung des Valideneinkommens grundsÃ¤tzlich der zuletzt erzielte, der Teuerung sowie der realen Einkommensentwicklung angepasste Verdienst (RKUV 1993 Nr. U. 168 S. 101 Erw. 3b am Ende; vgl. auch ZAK 1990 S. 519 Erw. 3 c).</w:t>
      </w:r>
    </w:p>
    <w:p>
      <w:r>
        <w:t>Â Â Â Â Â Â Â Â  Die Beschwerdegegnerin ging davon aus, dass der BeschwerdefÃ¼hrer in der angestammten TÃ¤tigkeit als Officemitarbeiter ein Einkommen von Fr. 40'950.-- erzielt hÃ¤tte (Urk. 10/24 S. 2 oben).</w:t>
      </w:r>
    </w:p>
    <w:p>
      <w:r>
        <w:t>Â Â Â Â Â Â Â Â  GemÃ¤ss den Angaben der Arbeitgeberin wÃ¼rde der BeschwerdefÃ¼hrer heute Fr. 3'150.-- pro Monat verdienen (Urk. 10/7 Ziff. 20). Dies ergibt - wie von der Beschwerdegegnerin berechnet - ein Jahreseinkommen von Fr. 40'950.-- (Fr. 3'150.-- x 13 Monate). GemÃ¤ss IK-Auszug erzielte der BeschwerdefÃ¼hrer zwischen 2000 und 2003 als Officemitarbeiter ein durchschnittliches Jahreseinkommen von Fr. 45'802.-- (2000: Fr. 45'748.--, 2001: Fr. 44'438.--, 2002: 48'448.--, 2003: 44'575.--, Urk. 10/9). Da der BeschwerdefÃ¼hrer effektiv einen hÃ¶heren Lohn erzielte, ist fÃ¼r die Bestimmung des Valideneinkommens auf das in der Vergangenheit erzielte Einkommen und nicht auf die Angaben der Arbeitgeberin abzustellen.</w:t>
      </w:r>
    </w:p>
    <w:p>
      <w:r>
        <w:t>Â Â Â Â Â Â Â Â  Dr. med. E.___ attestierte dem BeschwerdefÃ¼hrer im Bericht vom 29. Oktober 2005 eine ArbeitsunfÃ¤higkeit von 100 %, seit dem 26. Mai 2004 bis auf Weiteres (Urk. 10/12 S. 5 lit. B). Somit wÃ¼rde der Rentenanspruch nach Ablauf der einjÃ¤hrigen Wartefrist gemÃ¤ss Art. 29 Abs. 1 lit. b IVG hypothetisch am 1. Juni 2005 beginnen. Bei einer Nominallohnentwicklung von 0.9 % im Jahr 2004 und 1 % im Jahr 2005 (Die Volkswirtschaft, 7/8-2007, S. 91, Tabelle B 10.2) sind als Valideneinkommen daher Fr. 46Â676.-- (Fr. 45Â802.-- x 1.009 x 1.01) einzusetzen.</w:t>
      </w:r>
    </w:p>
    <w:p>
      <w:r>
        <w:t>5.2Â Â Â Â  Zur Bestimmung des Invalideneinkommens ging die Beschwerdegegnerin bei einer ArbeitsfÃ¤higkeit von 100 % in einer behinderungsangepassten TÃ¤tigkeit gemÃ¤ss Lohnstrukturerhebung des Bundesamtes fÃ¼r Statistik (LSE) von einem Lohn fÃ¼r Hilfsarbeiten von Fr. 57'258.-- im Jahr 2004 aus. Aufgrund des tiefen Valideneinkommens reduzierte sie den statistisch ausgewiesenen Lohn um rund 25 % auf Fr. 42'944.-- (Fr. 57'258.-- x 0.75, Urk. 10/23).</w:t>
      </w:r>
    </w:p>
    <w:p>
      <w:r>
        <w:t>Â Â Â Â Â Â Â Â  Nach der Rechtsprechung kÃ¶nnen fÃ¼r die Bestimmung des trotz Gesundheitsschadens zumutbarerweise noch realisierbaren Einkommens TabellenlÃ¶hne beigezogen werden; dies gilt insbesondere dann, wenn die versicherte Person nach Eintritt des Gesundheitsschadens keine oder jedenfalls keine ihr an sich zumutbare neue ErwerbstÃ¤tigkeit aufgenommen hat (ZAK 1991 S. 321 Erw. 3c, 1989 S. 458 Erw. 3b).</w:t>
      </w:r>
    </w:p>
    <w:p>
      <w:r>
        <w:t>Â Â Â Â Â Â Â Â  Das vom Bundesamt fÃ¼r Statistik verÃ¶ffentlichte von MÃ¤nnern mit einfachen und repetitiven TÃ¤tigkeiten durchschnittlich erzielte Einkommen betrug im Jahr 2004 Fr. 4'588.-- pro Monat. Dabei gilt es zu berÃ¼cksichtigen, dass dem statistisch ausgewiesenen Lohn eine wÃ¶chentliche Arbeitszeit von 40 Stunden zugrunde liegt. Bei einer durchschnittlichen wÃ¶chentlichen Arbeitszeit im Jahr 2004 von 41.6 Stunden (Die Volkswirtschaft 7/8, S. 90 Tabelle B9.2) und unter BerÃ¼cksichtigung der Nominallohnentwicklung von 1 % resultiert fÃ¼r 2005 ein Jahreseinkommen von Fr. 57'831.-- (Fr. 4'588.--: 40 x 41.6 x 12 x 1.01).</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Nach EinschÃ¤tzung von Dr. J.___ ist der BeschwerdefÃ¼hrer fÃ¼r eine schwere sowie fÃ¼r die zuletzt ausgeÃ¼bte TÃ¤tigkeit in einem Restaurantbetrieb noch zu 50 % arbeitsfÃ¤hig, da bei einer solchen Arbeit hÃ¤ufig Gewichte bis zu 25 kg zu Tragen sind (Urk. 10/22 S. 5 unten). Aufgrund der erwÃ¤hnten physischen EinschrÃ¤nkung ist davon auszugehen, dass der BeschwerdefÃ¼hrer das durchschnittliche Lohnniveau auch in einer behinderungsangepassten TÃ¤tigkeit nicht ganz erreichen wird. Weiter ist zu beachten, dass der BeschwerdefÃ¼hrer, von der zuletzt ausgeÃ¼bten TÃ¤tigkeit abgesehen, Ã¼ber keine beruflichen Qualifikationen verfÃ¼gt. Damit erweist sich ein Abzug von insgesamt 15 % als angemessen. Entsprechend ergibt sich, dass der BeschwerdefÃ¼hrer nach Eintritt des Gesundheitsschadens ein Invalideneinkommen von rund Fr. 49Â156.-- (Fr. 57'831.-- x 0.85) erzielen kÃ¶nnte.</w:t>
      </w:r>
    </w:p>
    <w:p>
      <w:r>
        <w:t>5.3Â Â Â Â Â Â Â Â  Zusammenfassend ist festzuhalten, dass das Invalideneinkommen mit Fr. 49Â156.-- Ã¼ber dem Valideneinkommen von Fr. 46Â676.-- liegt, weshalb keine InvaliditÃ¤t und damit kein Anspruch auf eine Invalidenrente besteht.</w:t>
      </w:r>
    </w:p>
    <w:p>
      <w:r>
        <w:t>6.Â Â Â Â Â Â  Mit VerfÃ¼gung vom 4. November 2006 bewilligte das Sozialversicherungsgericht das Gesuch um unentgeltliche ProzessfÃ¼hrung (Urk. 11).</w:t>
      </w:r>
    </w:p>
    <w:p>
      <w:r>
        <w:t>Â Â Â Â Â Â Â Â  Die Gerichtskosten sind auf Fr. 700.-- festzusetzen und dem unterliegenden BeschwerdefÃ¼hrer aufzuerlegen, jedoch zufolge GewÃ¤hrung der unentgeltlichen ProzessfÃ¼hrung einstweilen auf die Gerichtskasse zu nehmen.</w:t>
      </w:r>
    </w:p>
    <w:p>
      <w:r>
        <w:t>Das Gericht erkennt:</w:t>
      </w:r>
    </w:p>
    <w:p>
      <w:r>
        <w:t>1.Â Â Â Â Â Â Â Â  Die Beschwerde wird abgewiesen.</w:t>
      </w:r>
    </w:p>
    <w:p>
      <w:r>
        <w:t>2.Â Â Â Â Â Â Â Â  Die Gerichtskosten von Fr. 700.-- werden dem BeschwerdefÃ¼hrer auferlegt, jedoch zufolge GewÃ¤hrung der unentgeltlichen ProzessfÃ¼hrung einstweilen auf die Ge-richtskasse genommen.</w:t>
      </w:r>
    </w:p>
    <w:p>
      <w:r>
        <w:t>3.Â Â Â Â Â Â Â Â Â Â  Zustellung gegen Empfangsschein an:</w:t>
      </w:r>
    </w:p>
    <w:p>
      <w:r>
        <w:t>- Matthias Guggisberg</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