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IV.2006.00618 vom 21. Dezember 2006</w:t>
      </w:r>
    </w:p>
    <w:p>
      <w:r>
        <w:t>ZH Sozialversicherungsgericht, 2006-12-21, DE</w:t>
      </w:r>
    </w:p>
    <w:p>
      <w:r>
        <w:rPr>
          <w:b/>
        </w:rPr>
        <w:t xml:space="preserve">Quelle: </w:t>
      </w:r>
      <w:r>
        <w:t>https://mcp.opencaselaw.ch/entscheid/zh_sozialversicherungsgericht_IV.2006.00618</w:t>
      </w:r>
    </w:p>
    <w:p>
      <w:r>
        <w:t>FR: ZH_SOZIALVERSICHERUNGSGERICHT IV.2006.00618 du 21 décembre 2006</w:t>
      </w:r>
    </w:p>
    <w:p>
      <w:r>
        <w:t>IT: ZH_SOZIALVERSICHERUNGSGERICHT IV.2006.00618 del 21 dicembre 2006</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ursprÃ¼nglichen RentenverfÃ¼gung bestanden hat, mit demjenigen zur Zeit der streitigen RevisionsverfÃ¼gung respektive des Einspracheentscheides (BGE 125 V 369 Erw. 2 mit Hinweis; AHI 2000 S. 309 Erw. 1b mit Hinweisen). Unerheblich unter revisionsrechtlichen Gesichtspunkten ist dagegen nach stÃ¤ndiger Rechtsprechung die unterschiedliche Beurteilung eines im Wesentlichen unverÃ¤ndert gebliebenen Sachverhaltes (BGE 112 V 372 Erw. 2b mit Hinweisen; SVR 1996 IV Nr. 70 S. 204 Erw. 3a).</w:t>
      </w:r>
    </w:p>
    <w:p>
      <w:r>
        <w:t>3.Â Â Â Â Â Â  Streitig und zu prÃ¼fen ist der Anspruch des BeschwerdefÃ¼hrers auf die weitergehende Ausrichtung einer ganzen Invalidenrente ab dem 1. Mai 2006. In Bezug auf die RentenkÃ¼rzung ist zunÃ¤chst strittig, ob die Formerfordernisse des Mahn- und Bedenkzeitverfahrens gemÃ¤ss Art. 21 Abs. 4 ATSG eingehalten worden sind.</w:t>
      </w:r>
    </w:p>
    <w:p>
      <w:r>
        <w:t>3.1Â Â Â Â  DiesbezÃ¼glich bringt die Beschwerdegegnerin vor allem vor, die Auferlegung der Schadenminderungspflicht sei korrekt erfolgt. Die vom BeschwerdefÃ¼hrer zitierte Rechtsprechung beziehe sich auf leistungsabweisende Entscheide. In den ErwÃ¤gungen der leistungszusprechenden VerfÃ¼gung vom 3. MÃ¤rz 2004 sei der BeschwerdefÃ¼hrer indessen auf die Schadenminderungspflicht hingewiesen und ihm insbesondere auch die Konsequenzen des Nichtbefolgens der auferlegten Massnahme erÃ¶rtert worden. Erst nach diesen ErwÃ¤gungen sei das Dispositiv zu finden. Wenn einer versicherten Person eine Leistung wie gewÃ¼nscht zugesprochen werde, sei es ihr zumutbar, die VerfÃ¼gung aufmerksam durchzulesen, die wichtigsten Hinweise zu erkennen und die Konsequenzen des Nichtbefolgens abzuschÃ¤tzen. Ebenfalls unbehelflich sei der Hinweis auf die eingeschrÃ¤nkte WahrnehmungsfÃ¤higkeit des BeschwerdefÃ¼hrers und die Beistandschaft (Urk. 2 S. 5 ff.).</w:t>
      </w:r>
    </w:p>
    <w:p>
      <w:r>
        <w:t>3.2Â Â Â Â  Dem lÃ¤sst der BeschwerdefÃ¼hrer insbesondere entgegenhalten, seit Januar 2002 sei keine wesentliche Ãnderung der tatsÃ¤chlichen VerhÃ¤ltnisse eingetreten, weshalb kein Revisionsgrund vorliege. Indessen stÃ¼tze sich die Beschwerdegegnerin auch nicht darauf ab, sondern auf eine verwaltungsrechtliche Sanktion gemÃ¤ss Art. 21 Abs. 4 ATSG. Der allgemeine Hinweis, dass eine Entzugstherapie geboten sei und der BeschwerdefÃ¼hrer bei der PrÃ¼fung einer Revision mit einer Einstellung zu rechnen habe, genÃ¼ge den strengen Formerfordernissen an eine LeistungskÃ¼rzung gemÃ¤ss Art. 21 Abs. 4 ATSG jedoch nicht. Bei der Herabsetzung von der ganzen auf eine Viertelsrente handle es sich um einen erheblichen Einschnitt. Es bedÃ¼rfe daher eines ausdrÃ¼cklichen Hinweises darauf, wie sich der BeschwerdefÃ¼hrer zu verhalten habe und wann mit welcher Sanktion zu rechnen sei. Dabei sei zu berÃ¼cksichtigen, dass dieser unter einer eingeschrÃ¤nkten WahrnehmungsfÃ¤higkeit leide. In der Zwischenzeit sei zudem eine kombinierte Beistandschaft errichtet worden. Es hÃ¤tte daher eine eigenstÃ¤ndige VerfÃ¼gung erlassen werden mÃ¼ssen mit der Auflage, sich innert Frist einer konkreten Massnahme zu unterziehen. Die allgemeinen AusfÃ¼hrungen in der VerfÃ¼gung genÃ¼gten diesen Anforderungen nicht, weshalb der Einspracheentscheid bereits aus formellen GrÃ¼nden aufzuheben sei (Urk. 1 S. 3 ff.).</w:t>
      </w:r>
    </w:p>
    <w:p>
      <w:r>
        <w:t>4.Â Â Â Â Â Â  Die anspruchsberechtigte Person ist verpflichtet, die DurchfÃ¼hrung aller Massnahmen, die zu ihrer Eingliederung ins Erwerbsleben (seit 1. Januar 2004: oder in einen dem Erwerbsleben gleichgestellten Aufgabenbereich [Aufgabenbereich]) getroffen werden, zu erleichtern. Kommt die anspruchsberechtigte Person ihrer Mitwirkungspflicht nicht nach, so kÃ¶nnen ihr die Leistungen (seit 1. Januar 2004: auch wenn es sich um eine Eingliederung in den Aufgabenbereich handelt) nach Artikel 21 Absatz 4 ATSG gekÃ¼rzt oder verweigert werden. Entzieht oder widersetzt sich eine versicherte Person einer zumutbaren Behandlung oder Eingliederung ins Erwerbsleben, die eine wesentliche Verbesserung der ErwerbsfÃ¤higkeit oder eine neue ErwerbsmÃ¶glichkeit verspricht, oder trÃ¤gt sie nicht aus eigenem Antrieb das ihr Zumutbare dazu bei, so kÃ¶nnen ihr die Leistungen vorÃ¼bergehend oder dauernd gekÃ¼rzt oder verweigert werden. Sie muss vorher schriftlich gemahnt und auf die Rechtsfolgen hingewiesen werden; ihr ist eine angemessene Bedenkzeit einzurÃ¤umen. Behandlungs- und Eingliederungsmassnahmen, die eine Gefahr fÃ¼r Leben und Gesundheit darstellen, sind nicht zumutbar (Art. 21 Abs. 4 ATSG).</w:t>
      </w:r>
    </w:p>
    <w:p>
      <w:r>
        <w:t>Â Â Â Â Â Â Â Â Art. 21 Abs. 4 ATSG ist auch im Bereich der Invalidenversicherung anwendbar (Art. 2 ATSG und Art. 1 Abs. 1 IVG). Er stimmt inhaltlich weitgehend mit der Regelung von alt Art. 10 Abs. 2 IVG und alt Art. 31 IVG (je in Kraft gestanden bis zum 31. Dezember 2002) Ã¼berein. Die hiezu ergangene Rechtsprechung ist somit zu beachten (vgl. Kieser, ATSG-Kommentar, Art. 21 N 54 ff.). Es betrifft dies insbesondere die formellen Erfordernisse des Mahn- und Bedenkzeitverfahrens im Bereich der Invalidenversicherung. Art. 7 Abs. 1 IVG in der seit 1. Januar 2004 geltenden Fassung verweist bezÃ¼glich der KÃ¼rzung und Verweigerung von Leistungen ausdrÃ¼cklich auf Art. 21 Abs. 4 ATSG (Urteil des EidgenÃ¶ssischen Versicherungsgerichts vom 16. August 2006 in Sachen S., I 462/05, Erw. 3.2).</w:t>
      </w:r>
    </w:p>
    <w:p>
      <w:r>
        <w:t>Â Â Â Â Â Â Â Â</w:t>
      </w:r>
    </w:p>
    <w:p>
      <w:r>
        <w:t>5.Â Â Â Â Â Â</w:t>
      </w:r>
    </w:p>
    <w:p>
      <w:r>
        <w:t>5.1Â Â Â Â  In der umstrittenen VerfÃ¼gung vom 3. MÃ¤rz 2004 zÃ¤hlte die Beschwerdegegnerin zunÃ¤chst die gesetzlichen Grundlagen auf. Sodann fasste sie das AbklÃ¤rungsergebnis wie folgt zusammen: Seit dem 1. Januar 2001 (Beginn der einjÃ¤hrigen Wartezeit) sei der BeschwerdefÃ¼hrer in seiner ArbeitsfÃ¤higkeit erheblich eingeschrÃ¤nkt. Die AbklÃ¤rungen hÃ¤tten ergeben, dass es ihm seit dem 1. Januar 2001 nicht mehr mÃ¶glich sei, in seiner TÃ¤tigkeit als Lagerist eine volle Leistung zu erbringen und ein rentenausschliessendes Einkommen zu erzielen. Die ArbeitsfÃ¤higkeit kÃ¶nnte durch eine klinische Entzugsbehandlung im Allgemeinspital oder in einer psychiatrischen Klink sowie durch eine anschliessende mehrmonatige EntwÃ¶hnungs- und rehabilitative Aufbaubehandlung in einer Klinik verbessert werden. Im Rahmen der Schadenminderungspflicht sei der BeschwerdefÃ¼hrer gehalten, diesem Umstand Rechnung zu tragen und alles zu unternehmen, um die verbleibende ArbeitsfÃ¤higkeit zu erhalten respektive zu verbessern. Die IV-Stelle werde Ende Juni 2005 eine Revision durchfÃ¼hren. Falls der BeschwerdefÃ¼hrer die erwÃ¤hnte Entzugsbehandlung sowie die EntwÃ¶hnungs- und rehabilitative Aufbaubehandlung bis zur Revision nicht durchgefÃ¼hrt habe, mÃ¼sse er mit einer Einstellung der IV-Rente rechnen. Anschliessend finden sich das Dispositiv mit der Zusprechung einer ganzen Rente ab dem 1. Januar 2002, der Hinweis auf die Meldepflicht bei geÃ¤nderten persÃ¶nlichen und finanziellen VerhÃ¤ltnissen sowie die Rechtsmittelbelehrung (Urk. 7/16).Â</w:t>
      </w:r>
    </w:p>
    <w:p>
      <w:r>
        <w:t>5.2Â Â Â Â  Das EidgenÃ¶ssische Versicherungsgericht erwog im Urteil vom 3. Oktober 2005 in Sachen A., I 265/05), es habe bereits in BGE 122 V 220 festgehalten, das Mahn- und Bedenkzeitverfahren kÃ¶nne nicht durch einen blossen (in die AblehnungsverfÃ¼gung aufgenommenen) Hinweis auf die MÃ¶glichkeit einer spÃ¤teren Neuanmeldung ersetzt werden, und es mÃ¼sse auch dann durchgefÃ¼hrt werden, wenn die versicherte Person eine konkrete, erfolgversprechende, zumutbare Eingliederungsmassnahme unmissverstÃ¤ndlich abgelehnt habe. Sinn und Zweck dieses Verfahrens sei es, die versicherte Person in jedem Fall auf die mÃ¶glichen nachteiligen Folgen ihres Widerstandes gegen Eingliederungsmassnahmen aufmerksam zu machen und sie so in die Lage zu versetzen, in Kenntnis aller wesentlichen Faktoren ihre Entscheidung zu treffen (Erw. 1.3). Der klare Wortlaut von Art. 21 Abs. 4 ATSG erlaube sodann keine Abweichung vom Grundsatz, dass versicherte Personen ohne RÃ¼cksicht auf ihr Verhalten auf die Folgen ihrer Widersetzlichkeit aufmerksam gemacht werden mÃ¼ssten. Gleiches ergebe sich auch aus dem Bericht der nationalrÃ¤tlichen Kommission fÃ¼r soziale Sicherheit und Gesundheit vom 26. MÃ¤rz 1999, wonach die Verwaltung in jedem Fall ein Mahn- und Bedenkzeitverfahren durchfÃ¼hren muss (BBl 1999 4567). Art. 21 Abs. 4 ATSG sei im Rahmen der Schadenminderungspflicht zu sehen und regle die Rechtsfolgen einer ungenÃ¼genden Schadenminderung in materieller und formeller Hinsicht. Sinn und Zweck des Mahn- und Bedenkzeitverfahrens sei es, die versicherte Person nicht Folgen eines Verhaltens tragen zu lassen, Ã¼ber dessen Auswirkungen sie sich mÃ¶glicherweise keine Rechenschaft abgelegt habe. Ebenso diene das Verfahren dazu, dass die versicherte Person innerhalb der gesetzten Frist und im Wissen um die angedrohten Folgen ihre bisherige Verweigerungshaltung aufgeben kÃ¶nne. Im Hinblick auf die Zielsetzung der Eingliederungsmassnahmen, einen Zustand wiederherzustellen oder zu verbessern, sei die KÃ¼rzung oder Verweigerung von Leistungen erst anzuordnen, nachdem die versicherte Person gemahnt und ihr unter Bezugnahme auf das von ihr geforderte Verhalten und Ansetzen einer angemessenen Bedenkzeit schriftlich mitgeteilt worden sei, welche Folgen ihre Widersetzlichkeit nach sich ziehen kÃ¶nne (Erw. 4.2).</w:t>
      </w:r>
    </w:p>
    <w:p>
      <w:r>
        <w:t>5.3Â Â Â Â  Die VerfÃ¼gung vom 3. MÃ¤rz 2004, in welcher der BeschwerdefÃ¼hrer neben der Zusprechung einer ganzen Invalidenrente auf seine Schadenminderungspflicht hingewiesen wurde, vermag den strengen Anforderungen an das Mahn- und Bedenkzeitverfahren ohne weiteres zu genÃ¼gen, wie die Beschwerdegegnerin zutreffend ausfÃ¼hrt. Was der BeschwerdefÃ¼hrer dagegen vorbringen lÃ¤sst, Ã¼berzeugt nicht.Â</w:t>
      </w:r>
    </w:p>
    <w:p>
      <w:r>
        <w:t>5.3.1Â Â  Aus den Materialen und der Rechtsprechung zu Art. 21 Abs. 4 ATSG geht unzweifelhaft hervor, dass vor einer Leistungsverweigerung oder -kÃ¼rzung ein Mahn- und Bedenkzeitverfahren unbedingt durchgefÃ¼hrt, die versicherte Person schriftlich gemahnt, auf die Rechtsfolgen des Entzugs oder des Widerstands einer zumutbaren Behandlung oder Eingliederung hingewiesen und ihr eine angemessene Bedenkfrist einzurÃ¤umen ist. Nichts anderes ergibt sich aus den vom BeschwerdefÃ¼hrer zitierten Entscheiden des EidgenÃ¶ssischen Versicherungsgerichts vom 11. Januar 2005 (in Sachen A., I 605/04, publiziert in SVR 1995 IV Nr. 30 S. 114 Erw. 2.2) und des angerufenen Gerichts vom 30. MÃ¤rz 2005 (Urteil des Sozialversicherungsgerichts ZÃ¼rich in Sachen R., IV.2005.00063, Erw. 3.3). Ãber die Form, wie das Mahn- und Bedenkzeitverfahren durchzufÃ¼hren ist, kÃ¶nnen - mit Ausnahme dessen, dass es schriftlich zu erfolgen hat -, soweit ersichtlich, weder der Literatur noch der Rechtsprechung Hinweise entnommen werden. Dem Urteil des EidgenÃ¶ssischen Versicherungsgerichts vom 9. Februar 2004 (in Sachen F., I 364/03, Erw. 3.4 [Rechtsprechung unter alt Art. 31 Abs. 1 IVG ergangen]) lag dieser Sachverhalt zugrunde: Die kantonale IV-Stelle teilte der betroffenen versicherten Person mit einer VerfÃ¼gung mit, sie habe weiterhin Anspruch auf eine ganze Invalidenrente. Unter dem Titel "Auflage" wurde die weitere Ausrichtung der Rente davon abhÃ¤ngig gemacht, dass sich die versicherte Person innerhalb eines Jahres in eine Therapie begebe, und sie schloss mit dem Hinweis, dass die Rente bei NichterfÃ¼llung der Auflage herabgesetzt oder aufgehoben werde. Das Gericht befasste sich im Entscheid lediglich mit der Frage, ob die in alt Art. 31 Abs. 1 IVG umschriebene Last in eine VerfÃ¼gung gekleidet werden dÃ¼rfe, und stellte fest, dass die Auferlegung der Schadenminderungspflicht im Rahmen einer VerfÃ¼gung jedenfalls nicht unzulÃ¤ssig sei. Zur Form des Mahn- und Bedenkzeitverfahrens findet sich kein ausdrÃ¼cklicher Hinweis. Ebenso wenig ergiebig erweisen sich die Urteile des EidgenÃ¶ssischen Versicherungsgerichts vom 28. Dezember 2005 (in Sachen A., I 496/05, Erw. 4.3) und vom 16. August 2006 (in Sachen S., I 462/05, Erw. 3.2).</w:t>
      </w:r>
    </w:p>
    <w:p>
      <w:r>
        <w:t>Â Â Â Â Â Â Â Â  Es kÃ¤me Ã¼berspitztem Formalismus gleich, wenn von der Beschwerdegegnerin verlangt wÃ¼rde, das Mahn- und Bedenkzeitverfahren in ein separates Schreiben zu kleiden. WÃ¤re dies vom Gesetzgeber gewÃ¼nscht worden, ist nicht einzusehen, weshalb weitere Anforderungen an das Verhalten der versicherten Person, wie beispielsweise die Meldepflicht bei verÃ¤nderten persÃ¶nlichen VerhÃ¤ltnissen und die Folgen der Verletzung nicht auch in einem separaten Schreiben zu erfolgen hÃ¤tten, kÃ¶nnen diese doch dieselben Auswirkungen zeitigen. Bis anhin wurde, soweit ersichtlich, noch nie beanstandet, dass die Kenntnisnahme des Hinweises auf diese Pflichten und deren Verletzung mittels Studium des gesamten Textes der LeistungsverfÃ¼gung nicht zumutbar sei. Ob der schriftliche Hinweis in einer leistungsabweisenden oder -zusprechenden VerfÃ¼gung erfolgt, ist unerheblich, nachdem der versicherten Person das aufmerksame Durchlesen in beiden FÃ¤llen zumutbar ist.</w:t>
      </w:r>
    </w:p>
    <w:p>
      <w:r>
        <w:t>5.3.2Â Â  Sodann vermag der Hinweis des BeschwerdefÃ¼hrers, aufgrund seiner eingeschrÃ¤nkten WahrnehmungsfÃ¤higkeit, von welcher die Beschwerdegegnerin aufgrund des psychiatrischen Gutachtens Kenntnis gehabt habe, seien umso hÃ¶here Anforderungen an das Mahn- und Bedenkzeitverfahrens zu stellen (Urk. 1 S. 4), nicht zu Ã¼berzeugen. Der Gutachter Dr. H.___ bestÃ¤tigte am 1. Dezember 2003 zwar den Verdacht, dass der BeschwerdefÃ¼hrer unter einer alkohol-/hirnbedingten WesensÃ¤nderung und eines PersÃ¶nlichkeitsabbaus leide (Urk. 7/14 S. 7). Indessen gibt es in den Akten kein Anzeichen dafÃ¼r, dass er trotz des chronischen Pegeltrinkens nicht in der Lage gewesen wÃ¤re, die VerfÃ¼gung mit der gebotenen Aufmerksamkeit durchzulesen und von der darin enthaltenen Schadenminderungspflicht Kenntnis zu nehmen. Insbesondere war er offensichtlich in der Lage, die Tragweite der Zusprechung der ganzen Rente ab dem 1. Januar 2002 zu erfassen. Warum dies nicht auch fÃ¼r den ausfÃ¼hrlich gehaltenen Absatz Ã¼ber die Schadenminderungspflicht gelten soll, ist nicht nachvollziehbar, zumal der Gutachter zum Psychostatus des BeschwerdefÃ¼hrers anlÃ¤sslich der AbklÃ¤rung vom 27. November 2003, bei welcher dieser eine Blutalkoholkonzentration von 2 Promille aufgewiesen hatte, festhielt, der BeschwerdefÃ¼hrer verfÃ¼ge Ã¼ber ein klares Bewusstsein, er sei allseitig orientiert und die GedankengÃ¤nge seien inhaltlich und formal im Wesentlichen geordnet (Urk. 7/14 S. 6). Zudem wurde, wie die Beschwerdegegnerin zutreffend ausfÃ¼hrt (Urk. 2 S. 4 f.), die Beistandschaft, welche sich im wesentlichen auf die Einkommens- und VermÃ¶gensverwaltung beschrÃ¤nkt, erst ein Jahr nach der Zusprechung der Rente errichtet. Da mit einer Beistandschaft die Urteils- und HandlungsfÃ¤higkeit des VerbeistÃ¤ndeten erhalten bleibt, kann die EinschrÃ¤nkung beim BeschwerdefÃ¼hrer nicht dermassen einschneidend gewesen sein, wie er glauben macht, ansonsten eine Vormundschaft hÃ¤tte errichtet werden mÃ¼ssen.</w:t>
      </w:r>
    </w:p>
    <w:p>
      <w:r>
        <w:t>5.3.3Â Â  Insgesamt ist somit festzuhalten, dass die Schadenminderungspflicht sowohl im Rahmen einer leistungszusprechenden als auch einer leistungsabweisenden VerfÃ¼gung Ã¼ber Leistungen der Invalidenversicherung sowie in einem separaten Schreiben erfolgen kann, sofern die versicherte Person schriftlich auf die Rechtsfolgen des Entzuges oder der Widerstands gegen eine zumutbare Behandlung oder Eingliederung hingewiesen und ihr eine angemessene Bedenkfrist eingerÃ¤umt wird. Mit den AusfÃ¼hrungen in der VerfÃ¼gung vom 3. MÃ¤rz 2004, dass die ArbeitsfÃ¤higkeit des BeschwerdefÃ¼hrers durch eine klinische Entzugsbehandlung, beispielsweise in der psychiatrischen Klink Rheinau, und der anschliessenden mehrmonatigen EntwÃ¶hnungs- und rehabilitativen Aufbaubehandlung in der Forel Klinik oder im Effingerhort im Kanton Aargau verbessert werden kÃ¶nne, dem Hinweis auf den Kausalzusammenhang zwischen der Einstellung der Rente und der DurchfÃ¼hrung der Behandlung sowie der Mitteilung, dass eine Rentenrevision Ende Juni 2005 durchgefÃ¼hrt werde, womit dem BeschwerdefÃ¼hrer faktisch eine Ã¼ber einjÃ¤hrige Bedenkfrist eingerÃ¤umt wurde, erfÃ¼llte die Beschwerdegegnerin mithin zweifellos die formellen Anforderungen von Art. 21 Abs. 4 ATSG.</w:t>
      </w:r>
    </w:p>
    <w:p>
      <w:r>
        <w:t>6.Â Â Â Â Â Â  Nach dem Grundsatz der Selbsteingliederung hat die versicherte Person von sich aus das ihr Zumutbare zur Verbesserung der ErwerbsfÃ¤higkeit beizutragen, in erster Linie durch AusschÃ¶pfung sÃ¤mtlicher medizinischer Behandlungs- und weiterer therapeutischer MÃ¶glichkeiten. Entzieht oder widersetzt sich eine versicherte Person einer zumutbaren Behandlung oder Eingliederung ins Erwerbsleben, die eine wesentliche Verbesserung der ErwerbsfÃ¤higkeit oder eine neue ErwerbsmÃ¶glichkeit verspricht, oder trÃ¤gt sie nicht aus eigenem Antrieb das ihr Zumutbare dazu bei, so kÃ¶nnen ihr gemÃ¤ss Art. 21 Abs. 4 ATSG die Leistungen vorÃ¼bergehend oder dauernd gekÃ¼rzt oder verweigert werden (Urteil des EidgenÃ¶ssischen Versicherungsgerichts vom 31. MÃ¤rz 2006 in Sachen S., I 291/05, Erw. 3.3).</w:t>
      </w:r>
    </w:p>
    <w:p>
      <w:r>
        <w:t>Â Â Â Â Â Â Â Â  Was als zumutbar im Sinne von Art. 21 Abs. 4 ATSG zu gelten hat, wird im Gesetz nicht nÃ¤her umschrieben. Da sich diesbezÃ¼glich mit dem neuen Recht nichts geÃ¤ndert hat (vgl. Kieser, a.a.O., Art. 21 ATSG N 60), kann auf die zu alt Art. 31 Abs. 1 IVG ergangene Rechtsprechung verwiesen werden. Danach sind bei der Beurteilung der Zumutbarkeit einer Massnahme die gesamten objektiven und subjektiven UmstÃ¤nde des Einzelfalles zu berÃ¼cksichtigen (Urteil des EidgenÃ¶ssischen Versicherungsgerichts vom 16. August 2006 in Sachen S., I 462/05, Erw. 3.3). Behandlungs- oder Eingliederungsmassnahmen, die eine Gefahr fÃ¼r Leben und Gesundheit darstellen, sind nicht zumutbar (Urteil des EidgenÃ¶ssischen Versicherungsgerichts vom 31. MÃ¤rz 2006 in Sachen S., I 291/05, Erw. 3.3).</w:t>
      </w:r>
    </w:p>
    <w:p>
      <w:r>
        <w:t>6.1Â Â Â Â  Zu prÃ¼fen bleibt, ob die klinische Entzugsbehandlung sowie die anschliessende EntwÃ¶hnungs- und rehabilitative Aufbaubehandlung in einer Klinik zur Behandlung der AlkoholabhÃ¤ngigkeit eine zumutbare Behandlung im Sinne von Art. 21 Abs. 4 ATSG darstellen. DiesbezÃ¼glich weist die Beschwerdegegnerin darauf hin, dass die auferlegten Massnahmen ohne weiteres zumutbar seien und weder Leib noch Leben gefÃ¤hrdeten. Der BeschwerdefÃ¼hrer sei auch soweit gesund und vermÃ¶ge die Folgen seines Tuns abzuschÃ¤tzen. Dass eine Entzugsbehandlung bis heute nicht im geforderten Masse durchgefÃ¼hrt worden und die beiden durchgefÃ¼hrten Behandlungen bereits nach kurzer Zeit abgebrochen worden seien, habe keinen medizinischen Grund, sondern sei die Folge mangelnder Compliance des BeschwerdefÃ¼hrers. Er wolle keine weiteren Hospitalisationen, vor allem keine solchen, welche einen Entzug zur Folge hÃ¤tten. Dass die Prognose aufgrund dieser persÃ¶nlichen Haltung, welche nicht krankheits- oder invaliditÃ¤tsbedingt sei, schlecht sei, mÃ¼sse nicht weiter erlÃ¤utert werden und stelle die logische Folge dar (Urk. 2 S. 5). Zur Frage der Zumutbarkeit der Entzugs- und anschliessenden Rehabilitationsbehandlung Ã¤ussert sich der BeschwerdefÃ¼hrer nur soweit, als er die Empfehlung des Gutachters nach einer Entzugsbehandlung nicht in Zweifel zog (Urk. 1 S. 5).</w:t>
      </w:r>
    </w:p>
    <w:p>
      <w:r>
        <w:t>6.2Â Â Â Â  Grundlage fÃ¼r die erstmalige Zusprechung einer ganzen Rente am 3. MÃ¤rz 2004 bildete in erster Linie die EinschÃ¤tzung des Gutachters Dr. H.___ (Urk. 7/17). Dieser hielt am 1. Dezember 2003 fest, es bestehe kein Zweifel daran, dass beim BeschwerdefÃ¼hrer eine floride AlkoholabhÃ¤ngigkeit vom Typ des chronischen Pegeltrinkens bestehe. Es liege eine ganze Reihe von somatischen BegleitstÃ¶rungen vor, die nicht nochmals im Details aufgefÃ¼hrt werden mÃ¼ssten. Der wiederholt geÃ¤usserte Verdacht einer alkohol-/hirnbedingten WesensÃ¤nderung und eines PersÃ¶nlichkeitsabbaus bestÃ¤tige sich. Weitere AuffÃ¤lligkeiten des internistischen und orthopÃ¤dischen Formenkreises wÃ¼rden gegenwÃ¤rtig gegenÃ¼ber der schweren Alkoholproblematik in den Hintergrund treten. Zum Untersuchungszeitpunkt (bei einer Blutalkoholkonzentration von rund 2 Promille) liege die ArbeitsunfÃ¤higkeit des BeschwerdefÃ¼hrers deutlich Ã¼ber 70 %. Seine beteuernden Angaben, weiterhin noch regelmÃ¤ssig 50 % zu arbeiten, entbehrten mit Sicherheit realistischer Grundlagen. Aus psychiatrischer Sicht kÃ¶nne die RestarbeitsfÃ¤higkeit erst verbriefter beurteilt werden, wenn eine lÃ¤ngerfristige stationÃ¤re Entzugs- und Rehabilitationsbehandlung stattgefunden habe. Eine solche Behandlungsmassnahme kÃ¶nne und mÃ¼sse dem zunehmend sozial isolierten und kÃ¶rperlich eingeschrÃ¤nkten BeschwerdefÃ¼hrer zugemutet werden. Diesem gegenÃ¼ber sei kein Zweifel an einer klinischen Entzugsbehandlung in einem Allgemeinspital oder in einer psychiatrischen Klinik sowie einer mehrmonatigen EntwÃ¶hnungs- und rehabilitativen Aufbaubehandlung in einer Klinik oder einem Reha-Haus gelassen worden, bevor weitere Entscheidungen seitens der Invalidenversicherung gefÃ¤llt wÃ¼rden. Gelinge das vorgeschlagene Vorgehen, sei mit einem erheblichen Anstieg der ArbeitsfÃ¤higkeit auf mindestens 50 % zu rechnen. In diesem Fall verbessere sich auch die weitere Prognose deutlich. Ohne eine langfristige Behandlung und Abstinenzzeit sei die mittelfristige Prognose indessen infaust (Urk. 7/14/7-8).</w:t>
      </w:r>
    </w:p>
    <w:p>
      <w:r>
        <w:t>6.3Â Â Â Â  Aus diesem Gutachten, welches im Einklang mit den Anforderungen an eine medizinische EinschÃ¤tzung steht und dem daher voller Beweiswert zukommt (vgl. BGE 125 V 261 Erw. 4 mit Hinweisen; AHI 2002 S. 70 Erw. 4b.cc), was letztlich auch vom BeschwerdefÃ¼hrer nicht in Abrede gestellt wird, ist zu schliessen, dass die zur Diskussion stehende Entzugsbehandlung mit anschliessender Rehabilitation die geeignete Massnahme darstellt, um den allgemeinen Gesundheitszustand des BeschwerdefÃ¼hrers und damit seine ArbeitsfÃ¤higkeit massgeblich zu verbessern. Dies wird von ihm selbst denn auch nicht bestritten. Die Behandlung erweist sich somit als objektiv zumutbar. In subjektiver Hinsicht ist festzuhalten, dass sich der BeschwerdefÃ¼hrer vor dem Gutachter lediglich mit dem Argument gegen die vorgeschlagene Behandlung wehrte, er stehe im Stundenlohn (Urk. 7/14 S. 5). Nachdem indessen bereits der Gutachter Zweifel an der effektiven beruflichen TÃ¤tigkeit des BeschwerdefÃ¼hrers geÃ¤ussert hatte (Urk. 7/14 S. 6), dieser seine Arbeitsstelle bei der I.___ AG per 30. September 2005 verloren hat (Urk. 7/30 S. 6) und nun Sozialhilfe bezieht (Urk. 7/26), besteht kein Grund, die Entzugs- und Rehabilitationsbehandlung als unzumutbar zu qualifizieren. Ebenso wenig fÃ¤llt ins Gewicht, dass der BeschwerdefÃ¼hrer anlÃ¤sslich des Alkoholentzuges im D.___ vom 3. bis zum 16. MÃ¤rz 2004 unter einem Entzugsdelirs mit ausgesprochen aggressivem Verhalten gelitten hat und sich selbst sowie andere gefÃ¤hrdete. Der BeschwerdefÃ¼hrer wurde indessen vorÃ¼bergehend fixiert und medikamentÃ¶s sediert, sodass schon innert Tagen eine Entspannung der Situation eingetreten war (Urk. 7/31 S. 5), weshalb davon auszugehen ist, dass auch die Begleiterscheinungen einer kÃ¼nftige Entzugsbehandlung aufgefangen werden kÃ¶nnen. Sodann erscheinen die vorgesehenen Massnahmen beim im Zeitpunkt der Anmeldung 46jÃ¤hrigen BeschwerdefÃ¼hrer, dieses Alter ist fÃ¼r die verbleibende AktivitÃ¤tsdauer massgebend (vgl. Urteil des EidgenÃ¶ssischen Versicherungsgerichts vom 16. August 2006, I 462/05, Erw. 6.2.3 mit Hinweisen), ebenfalls verhÃ¤ltnismÃ¤ssig.Â  Insgesamt erweist sich die Entzugs- und anschliessende Rehablitationsmassnahme auch in subjektiver Hinsicht als zumutbar.</w:t>
      </w:r>
    </w:p>
    <w:p>
      <w:r>
        <w:t>Â Â Â Â Â Â Â Â  Somit sind sowohl die formellen als auch die materiellen Voraussetzungen gemÃ¤ss Art. 21 Abs. 4 ATSG erfÃ¼llt.</w:t>
      </w:r>
    </w:p>
    <w:p>
      <w:r>
        <w:t>7.Â Â Â Â Â Â  Es fragt sich sodann, wie es sich mit der zumutbaren RestarbeitsfÃ¤higkeit und deren erwerblichen Auswirkungen verhÃ¤lt.</w:t>
      </w:r>
    </w:p>
    <w:p>
      <w:r>
        <w:t>7.1Â Â Â Â  DiesbezÃ¼glich bringt die Beschwerdegegnerin vor, weil der BeschwerdefÃ¼hrer die Behandlung nicht habe durchfÃ¼hren lassen, erÃ¼brigten sich weitere AbklÃ¤rungen zur zumutbaren RestarbeitsfÃ¤higkeit. Eine solche sei zwar aufgrund der vorhandenen Unterlagen nicht gegeben, sie wÃ¤re aber nach der zumutbaren Behandlung mit Ã¼berwiegender Wahrscheinlichkeit ohne weiteres erreichbar gewesen. Sofern der BeschwerdefÃ¼hrer die Behandlung hÃ¤tte durchfÃ¼hren lassen und sich danach herausgestellt hÃ¤tte, dass er weiterhin zu Ã¼ber 70 % arbeits- und erwerbsunfÃ¤hig gewesen wÃ¤re, hÃ¤tte er die ganze Rente weiterhin erhalten (Urk. 2 S. 5 f.).</w:t>
      </w:r>
    </w:p>
    <w:p>
      <w:r>
        <w:t>7.2Â Â Â Â  Der BeschwerdefÃ¼hrer lÃ¤sst dafÃ¼rhalten, entgegen den AusfÃ¼hrungen des internen medizinischen Dienstes sei nicht mit Ã¼berwiegender Wahrscheinlichkeit davon auszugehen, dass er bei einer nachhaltigen Alkoholabstinenz zu 50 % arbeitsfÃ¤hig wÃ¤re. Da gemÃ¤ss dem Gutachter die verbleibende RestarbeitsfÃ¤higkeit erst vertieft beurteilt werden kÃ¶nne, wenn eine lÃ¤ngerfristige Entzugsbehandlung stattgefunden habe, sei der Nachweis fÃ¼r eine erhebliche Verbesserung der ArbeitsfÃ¤higkeit nicht erbracht. Zudem hÃ¤tten bereits zwei Entzugsversuche fehlgeschlagen, sodass der Erfolg eines weiteren Versuches ungewiss sei. Der Gutachter stelle auch keine gute Prognose (Urk. 1 S. 4 f.).</w:t>
      </w:r>
    </w:p>
    <w:p>
      <w:r>
        <w:t>7.3Â Â Â Â  Der BeschwerdefÃ¼hrer lÃ¤sst zwar zutreffend ausfÃ¼hren, dass er - nach 1987 (Urk. 7/8 S. 2) - in den Jahren 2002 und 2003 zwei weitere erfolglose AlkoholentzÃ¼ge hinter sich gebracht hat (Hospitalisation im D.___ vom 11. bis zum 13. Juli 2002, Urk. 7/6; Hospitalisation im D.___ vom 3. bis zum 16. MÃ¤rz 2004, Urk. 7/31). Im Juli 2002 verfÃ¼gte der BeschwerdefÃ¼hrer Ã¼ber eine geringe Krankheitseinsicht. Er wollte keinen stationÃ¤ren Entzug machen und lehnte, wegen der Anstellung im Stundenlohn, eine stationÃ¤re Nachbehandlung ab (Urk. 7/6 S. 8). Im MÃ¤rz 2003 trat unter dem Alkoholentzug sodann ein Entzugsdelirs mit aggressivem Verhalten auf, welches indessen durch eine Fixation und medikamentÃ¶se Behandlung aufgefangen werden konnte (Urk. 7/31 S. 5). Daraus kann indessen, entgegen den AusfÃ¼hrungen des BeschwerdefÃ¼hrers (Urk. 1 S. 4), nicht als erstellt gelten, dass der Erfolg weiterer Entzugsbehandlungen per se ungewiss sei. Insbesondere verfÃ¤ngt gerade das Argument der TÃ¤tigkeit im Stundenlohn nicht mehr und es ist zudem mÃ¶glich, die Entzugssymptome zu behandeln. Der Hinweis des BeschwerdefÃ¼hrers, selbst der Gutachter gehe von der schlechten Prognose aus (Urk. 1 S. 4), bezieht sich sodann auf die Situation ohne langfristige Behandlung und Abstinenzzeit (Urk. 7/14 S. 8). Zudem spricht die Tatsache, dass der BeschwerdefÃ¼hrer trotz der von Dr. A.___ von 2001 bis 13. November 2002 attestierten 50%igen und ab dem 14. November 2002 100%igen ArbeitsunfÃ¤higkeit (Urk. 7/8) in der Lage war, in den Jahren 2001 ein Einkommen von Fr. 48'294.-- (Urk. 7/4 S. 2), im Jahr 2002 von Fr. 52'275.-- (Urk. 7/7 S. 2) und im Jahr 2003 von Fr. 37'963.-- zu erzielen (Urk. 7/29), dafÃ¼r, dass mit einer Alkoholentzugs- und anschliessenden rehabilitativen Behandlung mit Ã¼berwiegender Wahrscheinlichkeit die vom Gutachter ins Feld gefÃ¼hrte mindestens 50%ige ArbeitsfÃ¤higkeit mÃ¶glich gewesen wÃ¤re. Dies gilt umso mehr, als auch Dr. A.___ die ArbeitsfÃ¤higkeit des BeschwerdefÃ¼hrers am 28. Juli 2003 in einer behinderungsangepassten TÃ¤tigkeit bereits ab dem 25. Mai 2003 auf 50 % festlegte (Urk. 7/9).</w:t>
      </w:r>
    </w:p>
    <w:p>
      <w:r>
        <w:t>8.Â Â Â Â Â Â  Zu prÃ¼fen bleibt abschliessend, ob die Beschwerdegegnerin die Invalidenrente des BeschwerdefÃ¼hrers ab dem 1. Mai 2006 zu Recht auf eine Viertelsrente reduziert hat.</w:t>
      </w:r>
    </w:p>
    <w:p>
      <w:r>
        <w:t>8.1Â Â Â Â  Nach der Rechtsprechung ist dann, wenn ein medizinisches Gutachten die versicherte Person als arbeitsunfÃ¤hig erklÃ¤rt, aber gleichzeitig festhÃ¤lt, dass nach durchgefÃ¼hrter erfolgreicher Eingliederung wieder eine deutlich bessere ArbeitsfÃ¤higkeit erreichbar sein sollte, der Anspruch auf eine Rente fÃ¼r die zurÃ¼ckliegende Zeit so lange nicht ausgeschlossen, als die bestehende ErwerbsunfÃ¤higkeit nicht (oder noch nicht) mit geeigneten Eingliederungsmassnahmen tatsÃ¤chlich behoben oder in einer fÃ¼r den Rentenanspruch erheblichen Weise verringert werden konnte. Der gleiche Grundsatz hat auch hinsichtlich der Massnahmen der Selbsteingliederung zu gelten, so lange solche noch nicht durchgefÃ¼hrt sind und noch keine Aufforderung zur Mitwirkung im Sinne von Art. 31 Abs. 1 IVG (in Kraft gestanden bis 31. Dezember 2002; vgl. nunmehr Art. 21 Abs. 4 ATSG) erfolgt ist (vgl. Urteil des EidgenÃ¶ssischen Versicherungsgerichts vom 31. MÃ¤rz 2006 in Sachen S, I 291/05, Erw. 3.2 mit Hinweisen).</w:t>
      </w:r>
    </w:p>
    <w:p>
      <w:r>
        <w:t>8.2</w:t>
      </w:r>
    </w:p>
    <w:p>
      <w:r>
        <w:t>8.2.1Â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(Art. 16 ATSG und Art. 28 Abs. 3 IVG, seit 1. Januar 2004: Art. 28 Abs. 2 bis und 2 ter IVG).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(seit 1. Januar 2003: des Einspracheentscheids)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w:t>
      </w:r>
    </w:p>
    <w:p>
      <w:r>
        <w:t>8.2.2Â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10-2006 S. 90 Tabelle B9.2; BGE 129 V 484 Erw. 4.3.2, 126 V 77 f. Erw. 3b/bb, 124 V 322 Erw. 3b/aa; AHI 2000 S. 81 Erw. 2a).</w:t>
      </w:r>
    </w:p>
    <w:p>
      <w:r>
        <w:t>8.2.3Â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8.3Â Â Â Â  Die Beschwerdegegnerin ging beim Einkommensvergleich von einem Valideneinkommen von Fr. 50'300.25 aus, wobei sie auf das Einkommen des BeschwerdefÃ¼hrers aus dem Jahr 2001 von Fr. 48'294.-- abstellte, welches sie an die Nominallohnentwicklung anpasste (Urk. 7/34 S. 3). Ausgehend von der LSE 2004 reduzierte sie den Zentralwert des Jahres 2004 aufgrund der 50%igen ArbeitsfÃ¤higkeit auf Fr. 28'629.--(Urk. 7/35), sodass eine Erwerbseinbusse von Fr. 21'671.25 beziehungsweise ein InvaliditÃ¤tsgrad von 43 % resultierte (Urk. 7/37 S. 2).</w:t>
      </w:r>
    </w:p>
    <w:p>
      <w:r>
        <w:t>8.4</w:t>
      </w:r>
    </w:p>
    <w:p>
      <w:r>
        <w:t>8.4.1Â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f. Erw. 4.2 in fine, 128 V 174, Urteil des EidgenÃ¶ssischen Versicherungsgerichtes in Sachen F. vom 26. Mai 2003, I 156/02).</w:t>
      </w:r>
    </w:p>
    <w:p>
      <w:r>
        <w:t>Â Â Â Â Â Â Â Â  Massgebend sind dabei die VerhÃ¤ltnisse im Zeitpunkt der allfÃ¤lligen Rentenrevision, das heisst vorliegend - entgegen den AusfÃ¼hrungen der Beschwerdegegnerin - diejenigen des Jahres 2006.</w:t>
      </w:r>
    </w:p>
    <w:p>
      <w:r>
        <w:t>8.4.2Â Â  Als Basis des Einkommens, welches der BeschwerdefÃ¼hrer als Gesunder zu erzielen vermÃ¶chte (Valideneinkommen), sind die Lohnangaben der ehemaligen Arbeitgeberin, der I.___ AG, heranzuziehen. GemÃ¤ss diesen hatte der BeschwerdefÃ¼hrer im Jahr 2001 ein Einkommen von Fr. 48'294.-- (Urk. 7/4 S. 2), im Jahr 2002 von Fr. 52'275.-- (Urk. 7/7 S. 2), im Jahr 2003 von Fr. 37'963.-- und fÃ¼r 2004 Fr. 19'975.-- erzielen kÃ¶nnen (Urk. 7/29). Am 5. MÃ¤rz 2003 fÃ¼hrte die Arbeitgeberin aus, der BeschwerdefÃ¼hrer leide schon lange unter gesundheitlichen Problemen und sei teilweise auch fÃ¼r leichte Arbeiten unbrauchbar. Seine Arbeitleistung betrage noch 10 % bis 20 %. Sie habe bis heute auf eine KÃ¼ndigung verzichtet, weil der BeschwerdefÃ¼hrer sonst zum Sozialfall werde. Seiner Arbeitsleistung wÃ¼rde nur ein Stundenlohn von Fr. 5.-- statt von Fr. 25.-- entsprechen (Urk. 7/7 S. 2 f.). Trotz dieser AusfÃ¼hrungen zahlte die Arbeitgeberin dem BeschwerdefÃ¼hrer im Jahr 2002 ein Gehalt von Fr. 52'275.--, basierend auf 1'931 Arbeitsstunden, aus, was gemÃ¤ss IK-Auszug (Urk. 7/4 und Urk. 7/29) das hÃ¶chste je von ihm erzielte Einkommen darstellt (Urk. 7/4). Aufgrund der Lohnentwicklung seit der Anstellung bei der I.___ AG seit dem 16. Oktober 2000, wo der BeschwerdefÃ¼hrer als Mithilfe in Lager und Verkauf beschÃ¤ftigt war (Urk. 7/7), ist daher davon auszugehen, dass er sein Einkommen ohne Gesundheitsschaden jÃ¤hrlich gesteigert hÃ¤tte. Es ist somit auf dieses hÃ¶chste Gehalt abzustellen und dieses an die Nominallohnentwicklung anzupassen. Hochgerechnet auf das Jahr 2006, wobei auf die Nominallohnentwicklung fÃ¼r MÃ¤nner (Nominallohnindex, MÃ¤nner, 1993-2005, T1.1.93), Lohnentwicklung im Bereich "Handel, Reparatur, Gastgewerbe", abzustellen ist (2002 = 111,1 Punkte, 2005 [letztes erhobenes Jahr] = 115,0; abrufbar unter: www.bfs.admin.ch), resultiert ein Einkommen von Fr. 54'110.--.</w:t>
      </w:r>
    </w:p>
    <w:p>
      <w:r>
        <w:t>8.4.3Â Â  Zur Bestimmung des trotz gesundheitlicher BeeintrÃ¤chtigung zumutbarerweise noch realisierbaren Einkommens (Invalideneinkommen) ist grundsÃ¤tzlich, da der BeschwerdefÃ¼hrer keiner erwerblichen BeschÃ¤ftigung mehr nachgeht, auf die LSE 2004 abzustellen. Es rechtfertigt sich daher, aus der Lohnstatistik den Zentralwert fÃ¼r MÃ¤nner beizuziehen. GemÃ¤ss der Tabelle TA1, S. 52, betrÃ¤gt dieser fÃ¼r im privaten Sektor arbeitende MÃ¤nner, welche einfache und repetitive TÃ¤tigkeiten ausÃ¼ben (Anforderungsniveau 4), bei einer wÃ¶chentlichen Arbeitszeit von 40 Stunden Fr. 4'558.-- monatlich oder Fr. 54'696.-- jÃ¤hrlich. Unter Beachtung der im Jahre 2005 betriebsÃ¼blichen Wochenarbeitszeit von 41,6 Stunden (abrufbar unter: www.bfs.admin.ch) sowie der massgeblichen NominallohnerhÃ¶hung (vgl. Erw. 8.4.2 hievor) belÃ¤uft sich das Einkommen bei einem 50%-Pensum auf rund Fr. 28'442.--. Der BeschwerdefÃ¼hrer verfÃ¼gt Ã¼ber eine Niederlassungsbewilligung C (Urk. 7/8). Nachdem Teilzeitarbeit bei MÃ¤nnern (gemÃ¤ss der LSE 2002, S. 28, was bis 2004 kaum zu Ãnderungen gefÃ¼hrt haben dÃ¼rfte) um 8,5 % bis 10,4 % weniger gut entlÃ¶hnt wird als bei MÃ¤nnern mit Vollzeitanstellung, rechtfertigt es sich, einen weiteren Abzug vom Tabellenwert von 10 % zu gewÃ¤hren. Damit reduziert sich das Invalideneinkommen auf rund Fr. 25'598.--.</w:t>
      </w:r>
    </w:p>
    <w:p>
      <w:r>
        <w:t>Â Â Â Â Â Â Â Â  Aus der GegenÃ¼berstellung von Validen- und Invalideneinkommen resultiert eine Erwerbseinbusse von Fr. 28'512.-- beziehungsweise ein InvaliditÃ¤tsgrad von 52,7 %.</w:t>
      </w:r>
    </w:p>
    <w:p>
      <w:r>
        <w:t>Â Â Â Â Â Â Â Â</w:t>
      </w:r>
    </w:p>
    <w:p>
      <w:r>
        <w:t>9.Â Â Â Â Â Â  Mit FÃ¤llung des Entscheides erweist sich das Begehren um Wiederherstellung der aufschiebenden Wirkung als gegenstandslos.</w:t>
      </w:r>
    </w:p>
    <w:p>
      <w:r>
        <w:t>10.Â Â Â Â  Zusammenfassend ist die Beschwerde daher teilweise zu schÃ¼tzen.</w:t>
      </w:r>
    </w:p>
    <w:p>
      <w:r>
        <w:t>11.Â Â Â Â</w:t>
      </w:r>
    </w:p>
    <w:p>
      <w:r>
        <w:t>11.1Â Â  GemÃ¤ss den Ãbergangsbestimmungen zur Ãnderung des IVG vom 16. Dezember 2006 gilt bisheriges Recht fÃ¼r die im Zeitpunkt des Inkrafttretens der Ãnderung vom 6. Dezember 2005 von der IV-Stelle erlassenen, aber noch nicht rechtskrÃ¤ftigen VerfÃ¼gungen (lit. a), bei der IV-Stelle hÃ¤ngigen Einsprachen (lit. b) sowie beim kantonalen oder EidgenÃ¶ssischen Versicherungsgericht oder bei der EidgenÃ¶ssischen Rekurskommission fÃ¼r AHV- und IV-Angelegenheiten hÃ¤ngigen Beschwerden. Massgebend ist der Poststempel der Eingabe.</w:t>
      </w:r>
    </w:p>
    <w:p>
      <w:r>
        <w:t>11.2Â Â  Laut Art. 69 Abs. 1 bis revIVG ist das Beschwerdeverfahren bei Streitigkeiten um die Bewilligung oder die Verweigerung von IV-Leistungen abweichend von Art. 61 lit. a des Bundesgesetzes Ã¼ber den Allgemeinen Teil des Sozialversicherungsrechts (ATSG) vor dem kantonalen Versicherungsgericht kostenpflichtig. Die Kosten werden nach dem Verfahrensaufwand und unabhÃ¤ngig vom Streitwert im Rahmen von Fr. 200.-- bis Fr. 1'000.-- festgelegt.</w:t>
      </w:r>
    </w:p>
    <w:p>
      <w:r>
        <w:t>11.3Â Â  Die Beschwerde wurde am 12. Juli 2006 bei der Post aufgegeben (Urk. 1). Das Verfahren ist daher kostenpflichtig und die Gerichtskosten von Fr. 1'000.-- sind den Parteien je zur HÃ¤lfte aufzuerlegen.</w:t>
      </w:r>
    </w:p>
    <w:p>
      <w:r>
        <w:t>12.Â Â Â Â  Im Verfahren der Verwaltungsgerichtsbeschwerde darf obsiegenden BehÃ¶rden oder mit Ã¶ffentlichrechtlichen Aufgaben betrauten Organisationen in der Regel keine ParteientschÃ¤digung zugesprochen werden.</w:t>
      </w:r>
    </w:p>
    <w:p>
      <w:r>
        <w:t>Das Gericht erkennt:</w:t>
      </w:r>
    </w:p>
    <w:p>
      <w:r>
        <w:t>1.Â Â Â Â Â Â Â Â  In teilweiser Gutheissung der Beschwerde wird der Einspracheentscheid der Sozialversicherungsanstalt des Kantons ZÃ¼rich, IV-Stelle, vom 12. Juni 2006 aufgehoben, und es wird festgestellt, dass der BeschwerdefÃ¼hrer ab dem 1. Mai 2006 Anspruch auf eine halbe Invalidenrente hat.</w:t>
      </w:r>
    </w:p>
    <w:p>
      <w:r>
        <w:t>2.Â Â Â Â Â Â Â Â  Die Gerichtskosten von Fr. 1'000.-- werden den Parteien je zur HÃ¤lfte auferlegt. Rechnung und Einzahlungsschein werden den Kostenpflichtigen nach Eintritt der Rechtskraft zugestellt.</w:t>
      </w:r>
    </w:p>
    <w:p>
      <w:r>
        <w:t>3.Â Â Â Â Â Â Â Â  Zustellung gegen Empfangsschein an:</w:t>
      </w:r>
    </w:p>
    <w:p>
      <w:r>
        <w:t>- Stadt ZÃ¼rich, Support Sozialdepartement Recht</w:t>
      </w:r>
    </w:p>
    <w:p>
      <w:r>
        <w:t>- Sozialversicherungsanstalt des Kantons ZÃ¼rich, IV-Stelle</w:t>
      </w:r>
    </w:p>
    <w:p>
      <w:r>
        <w:t>- Bundesamt fÃ¼r Sozialversicherung</w:t>
      </w:r>
    </w:p>
    <w:p>
      <w:r>
        <w:t>sowie an:</w:t>
      </w:r>
    </w:p>
    <w:p>
      <w:r>
        <w:t>- Gerichtskasse</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