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IV.2006.00601 vom 8. Dezember 2006</w:t>
      </w:r>
    </w:p>
    <w:p>
      <w:r>
        <w:t>ZH Sozialversicherungsgericht, 2006-12-08, DE</w:t>
      </w:r>
    </w:p>
    <w:p>
      <w:r>
        <w:rPr>
          <w:b/>
        </w:rPr>
        <w:t xml:space="preserve">Quelle: </w:t>
      </w:r>
      <w:r>
        <w:t>https://mcp.opencaselaw.ch/entscheid/zh_sozialversicherungsgericht_IV.2006.00601</w:t>
      </w:r>
    </w:p>
    <w:p>
      <w:r>
        <w:t>FR: ZH_SOZIALVERSICHERUNGSGERICHT IV.2006.00601 du 8 décembre 2006</w:t>
      </w:r>
    </w:p>
    <w:p>
      <w:r>
        <w:t>IT: ZH_SOZIALVERSICHERUNGSGERICHT IV.2006.00601 del 8 dicembre 2006</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2003 gÃ¼ltig gewesenen Fassung) haben Versicherte Anspruch auf eine ganze Rente, wenn sie mindestens zu 66</w:t>
      </w:r>
    </w:p>
    <w:p>
      <w:r>
        <w:rPr>
          <w:b/>
        </w:rPr>
        <w:t>E. 2.2</w:t>
      </w:r>
    </w:p>
    <w:p>
      <w:r>
        <w:t>Nachdem die IV-Stelle in ihrer Beschwerdeantwort vom 17. August 2006 (Urk. 8) um Abweisung der Beschwerde ersucht hatte, wurde der Schriftenwechsel mit GerichtsverfÃ¼gung vom 21. August 2006 (Urk. 10) als geschlossen erklÃ¤rt.</w:t>
      </w:r>
    </w:p>
    <w:p>
      <w:r>
        <w:t>3.Â Â Â Â Â Â  Auf die Vorbringen der Parteien sowie die eingereichten Akten wird, soweit erforderlich, im Rahmen der nachfolgenden ErwÃ¤gungen nÃ¤her eingegangen.</w:t>
      </w:r>
    </w:p>
    <w:p>
      <w:r>
        <w:t>Das Gericht zieht in ErwÃ¤gung:</w:t>
      </w:r>
    </w:p>
    <w:p>
      <w:r>
        <w:t>1.</w:t>
      </w:r>
    </w:p>
    <w:p>
      <w:r>
        <w:t>1.1Â Â Â Â  Zu prÃ¼fen ist, ob sich seit den VerfÃ¼gungen vom 7. Dezember 2000, womit der BeschwerdefÃ¼hrerin auf der Basis eines InvaliditÃ¤tsgrades von 50 % ab dem 1. Oktober 1998 eine halbe Rente der Invalidenversicherung zugesprochen wurde (Urk. 9/72), bis zum Erlass des angefochtenen Einspracheentscheids vom 22. Juni 2006 (Urk. 2) der massgebliche medizinische und/oder wirtschaftliche Sachverhalt in einer fÃ¼r den Rentenanspruch so erheblichen Weise verÃ¤ndert hat, dass der BeschwerdefÃ¼hrerin nunmehr eine hÃ¶here Invalidenrente zusteht.</w:t>
      </w:r>
    </w:p>
    <w:p>
      <w:r>
        <w:t>1.2Â Â Â Â  Die Beschwerdegegnerin ging im Einspracheentscheid vom 22. Juni 2006 (Urk. 2) davon aus, dass sich der Gesundheitszustand der BeschwerdefÃ¼hrerin objektiv medizinisch seit der Begutachtung durch die D.___ vom 16., 18. und 24. Mai 2000 nicht verschlechtert habe. Der neue Hausarzt, Dr. med. H.___, Innere Medizin FMH, erwÃ¤hne keine neuen Diagnosen, welche auf die ArbeitsfÃ¤higkeit einen relevanten Einfluss hÃ¤tten. Auch aus den beigelegten Untersuchungsberichten der Rheumaklinik des U.___ wÃ¼rden die gleichen Befunde respektive Schmerzen wie im rheumatologischen Teilgutachten der D.___ beschrieben. Im Weiteren mÃ¼sse beachtet werden, dass Dr. H.___ die somatoforme SchmerzstÃ¶rung betreffend Auswirkungen auf die ArbeitsfÃ¤higkeit als Ganzes beurteile, was gestÃ¼tzt auf die hÃ¶chstrichterliche Rechtsprechung nicht zulÃ¤ssig sei.</w:t>
      </w:r>
    </w:p>
    <w:p>
      <w:r>
        <w:t>1.3 Dagegen lÃ¤sst die BeschwerdefÃ¼hrerin vorbringen, ihr Gesundheitszustand habe sich verschlechtert. GemÃ¤ss den Arztberichten von Dr. H.___ betrage die ArbeitsunfÃ¤higkeit auch in einer angepassten TÃ¤tigkeit 100 % (Urk. 1).</w:t>
      </w:r>
    </w:p>
    <w:p>
      <w:r>
        <w:rPr>
          <w:b/>
        </w:rPr>
        <w:t>E. 3</w:t>
      </w:r>
    </w:p>
    <w:p>
      <w:r>
        <w:t>3.1Â Â Â Â  Am 16., 18. und 24. Mai 2000 wurde die BeschwerdefÃ¼hrerin zum zweiten Mal polydisziplinÃ¤r durch die D.___ begutachtet (Urk. 9/60). Dabei stellten die Ãrzte fest, dass die subjektiven Klagen der BeschwerdefÃ¼hrerin nur teilweise objektiviert werden konnten. GemÃ¤ss der rheumatologischen Beurteilung leide sie an einer generalisierten Tendomyopathie, die VerÃ¤nderungen am Bewegungsapparat wÃ¼rden dabei einen wesentlichen Krankheitswert erreichen und eine 50%igen EinschrÃ¤nkung der ArbeitsfÃ¤higkeit fÃ¼r jede in Frage kommende TÃ¤tigkeit begrÃ¼nden. Aus rein psychiatrischer Sicht sei ihr bei Vorliegen einer anhaltenden somatoformen SchmerzstÃ¶rung sowie einer leichten Depression mit somatischem Syndrom eine wesentliche ArbeitsunfÃ¤higkeit zu attestieren. Die psychischen AuffÃ¤lligkeiten wÃ¼rden einen gewissen Krankheitswert erreichen und eine ArbeitsunfÃ¤higkeit von 50 % fÃ¼r jede Ã¤usserhÃ¤usliche TÃ¤tigkeit rechtfertigen. Im Weiteren sei im Wesentlichen ein stationÃ¤rer Verlauf zu erwarten (S. 9-11 des Gutachtens).</w:t>
      </w:r>
    </w:p>
    <w:p>
      <w:r>
        <w:t>3.2Â Â Â Â  Im Verlaufsbericht vom 23. Dezember 2002 (Urk. 9/85) macht Dr. med. E.___ einen verschlechterten Gesundheitszustand geltend und verwies auf zunehmende OSG-Beschwerden, vor allem rechts bei vorbestehender Ruptur des Ligamentum Fibulo Talare anterius.</w:t>
      </w:r>
    </w:p>
    <w:p>
      <w:r>
        <w:t>Â Â Â Â Â Â Â Â  Im Schreiben vom 23. April 2003 (Urk. 9/90) fÃ¼hrt Dr. E.___ aus, die BeschwerdefÃ¼hrerin klage nach wie vor Ã¼ber generalisierte KÃ¶rperbeschwerden im Rahmen der generalisierten Fibromyalgie. Daneben wÃ¼rden eine Adipositas, Fussbeschwerden rechts bei Fersensporn usw. vorliegen.</w:t>
      </w:r>
    </w:p>
    <w:p>
      <w:r>
        <w:t>Â Â Â Â Â Â Â Â  Im Arztbericht vom 25. Juli 2003 (Urk. 9/92) verweist Dr. E.___ auf die Diagnosestellung in den Berichten der D.___. Es bestehe eine Zunahme der generalisierten KÃ¶rperbeschwerden im Rahmen der Fibromyalgie, welche vor x Jahren bei verschiedenen Rheumatologen und durch das U.___ diagnostiziert worden sei, sowie eine anamnestische Zunahme der RÃ¼cken-, Schulter- und Fussbeschwerden. Radiologisch bestÃ¼nden keine wesentlichen VerÃ¤nderungen gegenÃ¼ber frÃ¼heren Bildern. Aus seiner Sicht liege eine "erhebliche Zunahme des psychischen Zustandes" vor, aller Wahrscheinlichkeit nach im Rahmen der somatoformen SchmerzstÃ¶rung und aus familiÃ¤ren und sozialen GrÃ¼nden.</w:t>
      </w:r>
    </w:p>
    <w:p>
      <w:r>
        <w:t>3.3Â Â Â Â  Am 27. Oktober und 7. November 2003 wurde die BeschwerdefÃ¼hrerin durch Dr. med. F.___, Facharzt FMH fÃ¼r Psychiatrie und Psychotherapie, im Auftrag der Beschwerdegegnerin psychiatrisch begutachtet. In seiner Expertise vom 18. Dezember 2003 (Urk. 9/95) hÃ¤lt Dr. F.___ fest, das Schmerzsyndrom, begleitet von leichten depressiven dysphorischen Verstimmungen, habe die ArbeitsfÃ¤higkeit einschrÃ¤nkenden Krankheitswert. Das Ausmass der durch das Schmerzsyndrom bedingten funktionellen EinschrÃ¤nkung sei eventuell weiter abzuklÃ¤ren. Er gebe zu, dass er MÃ¼he habe, sich die BeschwerdefÃ¼hrerin in irgendeinem ihren beruflichen und persÃ¶nlichen Ressourcen entsprechenden Arbeitsprozess vorzustellen. Aus psychiatrischer Sicht lasse sich allerdings eine ArbeitsunfÃ¤higkeit von mehr als 50 % nicht begrÃ¼nden. Die psychopathologischen Befunde seien mild. Der Krankheitswert resultiere aus dem Schmerzsyndrom, wobei auch hier psychologische Faktoren wirksam seien.</w:t>
      </w:r>
    </w:p>
    <w:p>
      <w:r>
        <w:t>3.4Â Â Â Â  Im Bericht Ã¼ber die ambulante Konsultation vom 23. Januar bis 8. MÃ¤rz 2005 an der Rheumaklinik des U.___ fÃ¼hren Dr. med. K.___, Oberarzt, und Dr. med. J.___, AssistenzÃ¤rztin, aus, die BeschwerdefÃ¼hrerin leide unter einem generalisierten Schmerzsyndrom. Klinisch, labormÃ¤ssig und aufgrund der Bildgebung kÃ¶nnten keine Hinweise auf eine primÃ¤re Ursache im Rahmen eines entzÃ¼ndlichen oder neoplastischen Geschehens gefunden werden. Die auch sonographisch dokumentierte partielle Achilles-Sehnen-Ruptur am Calcaneus-Ansatz links mit einer Peridentinitis und einer Bursitis wÃ¼rden sie als isolierte Erscheinung sehen und eher nicht im Rahmen eines systematischen Leidens. Hinweise auf einen Funktionsverlust der Achilles-Sehne seien keine vorhanden (Urk. 9/119/6-7).</w:t>
      </w:r>
    </w:p>
    <w:p>
      <w:r>
        <w:t>3.5Â Â Â Â  Am 18. Februar 2005 wurde die BeschwerdefÃ¼hrerin notfallmÃ¤ssig wegen eines Krampfereignisses mit 3-4 minÃ¼tigem Bewusstseinsverlust ins Spital L.___ eingewiesen. Neurologisch habe sich die wache und allseits orientierte Patientin unauffÃ¤llig prÃ¤sentiert, es seien keine fokalen AusfÃ¤lle eruierbar gewesen. Im EKG hÃ¤tten sich mit Ausnahme von supraventrikulÃ¤ren Extrasystolen (ES) keine pathologischen Befunde ergeben, der Troponin-Schnelltest sei negativ ausgefallen (Urk. 9/119/8-10).</w:t>
      </w:r>
    </w:p>
    <w:p>
      <w:r>
        <w:t>3.6Â Â Â Â  Im Arztbericht vom 16. Juni 2005 (Urk. 9/119) diagnostizierte Dr. H.___ mit Einfluss auf die ArbeitsfÃ¤higkeit ein somatoformes Schmerzsyndrom und eine depressive Verstimmung, ein Fibromyalgiesyndrom, eine partielle Ruptur der Achilles-Sehne links am Calcaneus sowie eine Adipositas. Die BeschwerdefÃ¼hrerin stehe erst sei dem 5. Oktober 2004 in seiner Ã¤rztlichen Behandlung. Sie sei mit ihrem frÃ¼heren Hausarzt Dr. E.___ nicht zufrieden, weil er ihr nicht zu einer 100%igen Rente verholfen habe. Der Ehemann der BeschwerdefÃ¼hrerin stehe seit vielen Jahren in seiner Behandlung, er sei ebenfalls 100%iger IV-Rentner. Die BeschwerdefÃ¼hrerin gebe Ã¼berall Schmerzen an. Das grÃ¶sste Problem seien die beiden Achilles-Sehnen und die FussrÃ¼cken. Sie sei kraftlos und kÃ¶nne nicht atmen. Sie arbeite auch nicht mehr im eigenen Haushalt. Diese Arbeiten mache zum Teil der Ehemann, aber vor allem die Tochter und Schwiegertochter. Die BeschwerdefÃ¼hrerin sei 147 cm gross und 72 kg. schwer. Es handle sich um ein somatoformes Schmerzsyndrom bei einer ungebildeten Frau, welche den Schritt in die hiesige Gesellschaftsstruktur nicht geschafft habe. Er denke, dass sie wirklich nicht mehr arbeitsfÃ¤hig sei.</w:t>
      </w:r>
    </w:p>
    <w:p>
      <w:r>
        <w:t>3.7Â Â Â Â  Am 25. Oktober 2005 wurde die BeschwerdefÃ¼hrerin in der Fusssprechstunde der I.___, OrthopÃ¤die, untersucht. Dabei wurde eine chronische Tendinitis/Bursitis der Achillessehne links festgestellt und ein konservativer Therapieversuch mit Anpassung eines orthopÃ¤dischen Serienschuhes empfohlen. Von einer operativen Massnahme sahen die Ãrzte ab (Urk. 9/122).</w:t>
      </w:r>
    </w:p>
    <w:p>
      <w:r>
        <w:t>Â Â Â Â Â Â Â Â  Im Bericht vom 29. November 2005 (Urk. 9/127) diagnostizierten die Ãrzte der I.___ eine chronische Bursitis subachillÃ¤r am linken Fuss mit partieller Ruptur der Achillessehne links mit/bei Ansatzverkalkung der Achillessehne links bei zusÃ¤tzlicher generalisierter Allodynie, bestehend seit 1998. Der Gesundheitszustand sei besserungsfÃ¤hig.</w:t>
      </w:r>
    </w:p>
    <w:p>
      <w:r>
        <w:rPr>
          <w:b/>
        </w:rPr>
        <w:t>E. 4.1</w:t>
      </w:r>
    </w:p>
    <w:p>
      <w:r>
        <w:t>AnlÃ¤sslich der Untersuchungen der BeschwerdefÃ¼hrerin an der D.___ im Mai 2000 wurde eine generalisierte Tendomyopathie festgestellt, deren Krankheitswert durch die VerÃ¤nderungen am Bewegungsapparat als wesentlich eingestuft wurde mit einer 50%igen EinschrÃ¤nkung der ArbeitsfÃ¤higkeit fÃ¼r jede in Frage kommende TÃ¤tigkeit. Daneben attestierten die Ãrzte eine anhaltende somatoforme SchmerzstÃ¶rung sowie eine leichte Depression mit somatischem Syndrom, was zu einer ArbeitsunfÃ¤higkeit von 50 % fÃ¼r jede ausserhÃ¤usliche TÃ¤tigkeit fÃ¼hrte. Im Ãbrigen rechneten die Gutachter mit einem stationÃ¤ren Verlauf. Zwischenzeitlich und bis zum Zeitpunkt des Einspracheentscheides vom 22. Juni 2006 sind keine neuen Diagnosen erstellt worden. So entspricht das von Dr. H.___ attestierte Fibromyalgiesyndrom der Diagnose der generalisierten Tendomyopathie, was aus medizinischer Sicht eine chronische, nicht entzÃ¼ndliche Erkrankung ungeklÃ¤rter Ursache, charakterisiert durch einen generalisierten Schmerz mit ausschliesslichem Weichteilbefall ohne Gelenk- oder Knochenbefall, ohne laborchemische VerÃ¤nderungen und ohne krankhaft verÃ¤nderte bildgebende Diagnostik darstellt. Auch in psychiatrischer Hinsicht ist nach wie vor von einer somatoformen SchmerzstÃ¶rung und einer leichten Depression auszugehen, was gemÃ¤ss der EinschÃ¤tzung des psychiatrischen Gutachters der D.___ und von Dr. F.___ zu einer ArbeitsunfÃ¤higkeit von maximal 50 % zu fÃ¼hren vermag. Unbehelflich ist, dass Dr. H.___ im Ergebnis von einer vollstÃ¤ndigen ArbeitsunfÃ¤higkeit ausgeht, da er sich weder auf ein anderes Krankheitsbild stÃ¼tzt noch eine diesbezÃ¼gliche Verschlechterung nachvollziehbar aufzeigt. Vielmehr lÃ¤sst sich seinem Bericht unmissverstÃ¤ndlich entnehmen, dass die BeschwerdefÃ¼hrerin durch invaliditÃ¤tsfremde UmstÃ¤nde massgeblich an einer beruflichen Eingliederung gehindert wird, was im Ãbrigen auch bereits Dr. E.___ in seinem Bericht vom 25. Juli 2003 (Urk. 9/92) sinngemÃ¤ss so festgehalten hat. In diesem Zusammenhang ist denn im Weiteren sogar zu beachten, dass es fraglich erscheint, ob die attestierte somatoforme SchmerzstÃ¶rung unter BerÃ¼cksichtigung der neueren Rechtsprechung des EidgenÃ¶ssischen Versicherungsgericht (EVG) nach wie vor zu einer massgeblichen ArbeitsunfÃ¤higkeit zu fÃ¼hren vermÃ¶chte, da grundsÃ¤tzlich die Vermutung besteht, dass die somatoforme SchmerzstÃ¶rung oder ihre Folgen mit einer zumutbaren Willensanstrengung Ã¼berwindbar sind. Erst bestimmte UmstÃ¤nde, welche die SchmerzbewÃ¤ltigung intensiv und konstant behindern, kÃ¶nnen rechtsprechungsgemÃ¤ss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dabei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Die gleichen Ãberlegungen stellen sich im Ãbrigen auch in Bezug auf die attestierte Fibromyalgie, da die im Bereich der somatoformen SchmerzstÃ¶rungen entwickelten GrundsÃ¤tze bei der WÃ¼rdigung des invalidisierenden Charakters einer Fibromyalgie analog anzuwenden sind (BGE 132 V 65 S. 66). Ebenso wenig findet sich in den Ã¤rztlichen Unterlagen die Beantwortung der Frage, ob die BeschwerdefÃ¼hrerin durch eine massive Gewichtsreduktion nicht die Symptomatik am Bewegungsapparat verbessern kÃ¶nnte und ob ihr eine Gewichtsreduktion im konkreten Fall zumutbar wÃ¤re.</w:t>
      </w:r>
    </w:p>
    <w:p>
      <w:r>
        <w:t>In Bezug auf die chronische Bursitis subachillÃ¤r des linken Fusses mit partieller Ruptur der Achillessehne gilt es zu beachten, dass dieser Gesundheitsschaden nach Ã¤rztlicher Ansicht im generalisierten Schmerzsyndrom gleichfalls aufgeht (Urk. 9/127; wobei sich die BeschwerdefÃ¼hrerin bereits im MÃ¤rz 1993 wegen belastungsabhÃ¤ngigen Schmerzen in Armen und FÃ¼ssen bei der Invalidenversicherung zum Leistungsbezug anmeldete, Urk. 9/11), die Ãrzte der I.___ den Zustand in ihrem Bericht vom 29. November 2005 als besserungsfÃ¤hig erachteten und eine Korrektur durch einen orthopÃ¤dischen Serienschuh erfolgt ist. Zudem konnte kein strukturelles Defizit der Achillessehne ertastet werden, und es zeigten sich keine Hinweise auf einen Funktionsverlust der Achilles-Sehne (Urk. 9/119/6-7). Auch finden sich keine Anhaltspunkte dafÃ¼r, dass die notfallmÃ¤ssige Hospitalisation der BeschwerdefÃ¼hrerin im Spital L.___ am 18. Februar 2005 (Urk. 9/119/8-10) neue GesundheitsschÃ¤den mit Auswirkungen auf die ArbeitsfÃ¤higkeit ans Licht gebracht hÃ¤tte. So verneinte Dr. H.___ in seinem neueren Bericht vom 16. Juni 2005 (Urk. 9/119/1-4) neben den harmlosen Extrasystolen das Vorliegen von wesentlichen pathologischen Befunden am Herz.</w:t>
      </w:r>
    </w:p>
    <w:p>
      <w:r>
        <w:t>Zusammenfassend ist daher festzuhalten, dass sich der Gesundheitszustand der BeschwerdefÃ¼hrerin seit Erlass der VerfÃ¼gungen vom 7. Dezember 2000 nicht in einer fÃ¼r den Rentenanspruch erheblichen Weise verschlechtert hat und dass in Ãbereinstimmung mit der Beschwerdegegnerin von einem im Wesentlichen unverÃ¤ndert gebliebenen Sachverhalt (auch in erwerblicher Hinsicht) auszugehen ist.</w:t>
      </w:r>
    </w:p>
    <w:p>
      <w:r>
        <w:t>4.2Â Â Â Â  Die Beschwerde ist somit vollumfÃ¤nglich abzuweisen.</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vorliegend der unterliegenden BeschwerdefÃ¼hrerin aufzuerlegen.</w:t>
      </w:r>
    </w:p>
    <w:p>
      <w:r>
        <w:t>Das Gericht erkennt:</w:t>
      </w:r>
    </w:p>
    <w:p>
      <w:r>
        <w:t>1.Â Â Â Â Â Â Â Â  Die Beschwerde wird abgewiesen.</w:t>
      </w:r>
    </w:p>
    <w:p>
      <w:r>
        <w:t>2.Â Â Â Â Â Â Â Â  Die Gerichtskosten von Fr. 600.-- werden der BeschwerdefÃ¼hrerin auferlegt.</w:t>
      </w:r>
    </w:p>
    <w:p>
      <w:r>
        <w:t>3. Zustellung gegen Empfangsschein an:</w:t>
      </w:r>
    </w:p>
    <w:p>
      <w:r>
        <w:t>- Juridica S.A. Rechtsschutz</w:t>
      </w:r>
    </w:p>
    <w:p>
      <w:r>
        <w:t>- Sozialversicherungsanstalt des Kantons ZÃ¼rich, IV-Stelle</w:t>
      </w:r>
    </w:p>
    <w:p>
      <w:r>
        <w:t>- Bundesamt fÃ¼r Sozialversicherung</w:t>
      </w:r>
    </w:p>
    <w:p>
      <w:r>
        <w:t>sowie an die Gerichtskasse (Dispositivauszug, nach Eintritt der Rechtskraft)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