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IV.2006.00566 vom 28. August 2006</w:t>
      </w:r>
    </w:p>
    <w:p>
      <w:r>
        <w:t>ZH Sozialversicherungsgericht, 2006-08-28, DE</w:t>
      </w:r>
    </w:p>
    <w:p>
      <w:r>
        <w:rPr>
          <w:b/>
        </w:rPr>
        <w:t xml:space="preserve">Quelle: </w:t>
      </w:r>
      <w:r>
        <w:t>https://mcp.opencaselaw.ch/entscheid/zh_sozialversicherungsgericht_IV.2006.00566</w:t>
      </w:r>
    </w:p>
    <w:p>
      <w:r>
        <w:t>FR: ZH_SOZIALVERSICHERUNGSGERICHT IV.2006.00566 du 28 août 2006</w:t>
      </w:r>
    </w:p>
    <w:p>
      <w:r>
        <w:t>IT: ZH_SOZIALVERSICHERUNGSGERICHT IV.2006.00566 del 28 agosto 2006</w:t>
      </w:r>
    </w:p>
    <w:p>
      <w:pPr>
        <w:pStyle w:val="Heading2"/>
      </w:pPr>
      <w:r>
        <w:t>Erwägungen</w:t>
      </w:r>
    </w:p>
    <w:p>
      <w:r>
        <w:rPr>
          <w:b/>
        </w:rPr>
        <w:t>E. 1</w:t>
      </w:r>
    </w:p>
    <w:p>
      <w:r>
        <w:t>1.1Â Â Â Â  GemÃ¤ss Art. 17 Abs. 1 des Bundesgesetzes Ã¼ber die Invalidenversicherung (IVG) hat die versicherte Person Anspruch auf Umschulung auf eine neue ErwerbstÃ¤tigkeit, wenn die Umschulung infolge InvaliditÃ¤t notwendig ist und dadurch die ErwerbsfÃ¤higkeit voraussichtlich erhalten oder wesentlich verbessert werden kann. Nach der Rechtsprechung ist unter Umschulung grundsÃ¤tzlich die Summe der Eingliederungsmassnahmen berufsbildender Art zu verstehen, die notwendig und geeignet sind, der vor Eintritt der InvaliditÃ¤t bereits erwerbstÃ¤tig gewesenen versicherten Person eine der frÃ¼heren annÃ¤hernd gleichwertige ErwerbsmÃ¶glichkeit zu vermitteln (BGE 124 V 109 Erw. 2a mit Hinweisen).</w:t>
      </w:r>
    </w:p>
    <w:p>
      <w:r>
        <w:rPr>
          <w:b/>
        </w:rPr>
        <w:t>E. 1.2</w:t>
      </w:r>
    </w:p>
    <w:p>
      <w:r>
        <w:t>1.2.1Â Â  Zu den notwendigen und geeigneten Eingliederungsmassnahmen berufsbildender Art zÃ¤hlen alle zur Eingliederung ins Erwerbsleben unmittelbar erforderlichen Vorkehren. Deren Umfang lÃ¤sst sich nicht in abstrakter Weise festlegen, indem ein Minimum an Wissen und KÃ¶nnen vorausgesetzt wird und nur diejenigen Massnahmen als berufsbildend anerkannt werden, die auf dem angenommenen Minimalstand aufbauen. Auszugehen ist vielmehr von den UmstÃ¤nden des konkreten Falles. Die versicherte Person, welche infolge InvaliditÃ¤t zu einer Umschulung berechtigt ist, hat Anspruch auf die gesamte Ausbildung, die in ihrem Fall notwendig ist, damit die ErwerbsfÃ¤higkeit voraussichtlich erhalten oder wesentlich verbessert werden kann (BGE 124 V 109 Erw. 2a, AHI 1997 S. 85 Erw. 1). DemgemÃ¤ss steht einer versicherten Person, die zu Lasten der Invalidenversicherung eine Umschulung absolviert hat, unter UmstÃ¤nden auch ein Anspruch auf ergÃ¤nzende Umschulungsmassnahmen zu; so namentlich dann, wenn die durchgefÃ¼hrte Umschulung ihr kein angemessenes Einkommen zu verschaffen vermag und sie nur mit ergÃ¤nzenden Massnahmen in die Lage versetzt werden kann, einen Verdienst zu erzielen, der sich mit demjenigen vergleichen lÃ¤sst, den sie ohne InvaliditÃ¤t bei der frÃ¼heren TÃ¤tigkeit erreichen wÃ¼rde (Urteil des EidgenÃ¶ssischen Versicherungsgerichts vom 23. August 2001, I 118/01, Erw. 2b/bb).</w:t>
      </w:r>
    </w:p>
    <w:p>
      <w:r>
        <w:t>1.2.2Â Â  Die Umschulung geht grundsÃ¤tzlich nur dann zu Lasten der Invalidenversicherung, wenn sie zu einer wesentlichen Verbesserung der ErwerbsfÃ¤higkeit beitrÃ¤gt oder die noch vorhandene TeilerwerbsfÃ¤higkeit vor weiterer BeeintrÃ¤chtigung schÃ¼tzt (ZAK 1992 S. 366 Erw. 2b). Die Massnahme unterliegt den allgemeinen Anspruchsvoraussetzungen gemÃ¤ss Art. 8 IVG (Geeignetheit, Erforderlichkeit, Eingliederungswirksamkeit; BGE 129 V 68 Erw. 1.1.1 mit Hinweisen). Es muss gewÃ¤hrleistet sein, dass der angestrebte Eingliederungserfolg voraussichtlich von einer gewissen Dauer ist; zudem muss der zu erwartende Erfolg in einem vernÃ¼nftigen VerhÃ¤ltnis zu den Kosten der konkreten Eingliederungsmassnahme stehen; schliesslich muss die konkrete Massnahme dem Betroffenen auch zumutbar sein (Urteil des EidgenÃ¶ssischen Versicherungsgerichts in Sachen A. vom 19. November 2003, I 794/02, Erw. 2 mit Hinweisen).</w:t>
      </w:r>
    </w:p>
    <w:p>
      <w:r>
        <w:t>1.2.3Â Â  Weiter ist der Vorbehalt einer annÃ¤hernden Gleichwertigkeit der ErwerbsmÃ¶glichkeit in der alten und neuen TÃ¤tigkeit zu beachten. Der Begriff der annÃ¤hernden Gleichwertigkeit bezieht sich zwar nicht in erster Linie auf das Ausbildungsniveau als solches, sondern auf die miteinander zu vergleichenden ErwerbsmÃ¶glichkeiten im ursprÃ¼nglichen und im neuen Beruf oder in einer dem Versicherten zumutbaren TÃ¤tigkeit (BGE 124 V 110 Erw. 2a). Dabei ist im Rahmen der vorzunehmenden Prognose (BGE 124 V 111 Erw. 3b mit Hinweis) unter BerÃ¼cksichtigung der gesamten UmstÃ¤nde nicht nur der Gesichtspunkt der VerdienstmÃ¶glichkeit, sondern der fÃ¼r die kÃ¼nftige Einkommensentwicklung ebenfalls bedeutsame qualitative Stellenwert der beiden zu vergleichenden Berufe mit zu berÃ¼cksichtigen. Die annÃ¤hernde Gleichwertigkeit dÃ¼rfte auf weite Sicht nur dann zu verwirklichen sein, wenn auch die beiden Ausbildungen einen einigermassen vergleichbaren Wert aufweisen (BGE 124 V 111 Erw. 3b mit Hinweisen).</w:t>
      </w:r>
    </w:p>
    <w:p>
      <w:r>
        <w:rPr>
          <w:b/>
        </w:rPr>
        <w:t>E. 2</w:t>
      </w:r>
    </w:p>
    <w:p>
      <w:r>
        <w:t>2.1Â Â Â Â  Strittig und zu prÃ¼fen ist, ob die Beschwerdegegnerin die Kosten der vom BeschwerdefÃ¼hrer zusÃ¤tzlich gewÃ¼nschten Ausbildung zum Technischen Kaufmann oder Verkaufskoordinator zu Ã¼bernehmen hat.</w:t>
      </w:r>
    </w:p>
    <w:p>
      <w:r>
        <w:t>2.2Â Â Â Â  Der BeschwerdefÃ¼hrer brachte hierzu vor, er habe mit dem Berufsberater der Beschwerdegegnerin, Herrn H.___, mÃ¼ndlich abgemacht, dass er nach dem Handelsdiplomabschluss noch die Ausbildung zum Verkaufskoordinator absolvieren kÃ¶nne. Die VerfÃ¼gung Ã¼ber die GewÃ¤hrung dieser Ausbildung sei abhÃ¤ngig vom erfolgreichen Handelsdiplomabschluss und habe nach der Aussage von Herrn H.___ nicht vorher ausgestellt werden kÃ¶nnen. Der Kostenvoranschlag fÃ¼r die gesamte Ausbildung sei aber vorhanden gewesen (Urk. 1). Weiter sei ihm - ohne GewÃ¤hrung der gewÃ¼nschten Ausbildung - die MÃ¶glichkeit entzogen, auf dem heutigen Arbeitsmarkt ein ausreichendes Einkommen zu erzielen.</w:t>
      </w:r>
    </w:p>
    <w:p>
      <w:r>
        <w:t>2.3Â Â Â Â  Die Beschwerdegegnerin hielt dagegen, in den GesprÃ¤chen mit dem BeschwerdefÃ¼hrer sei eine Weiterbildung zum Verkaufskoordinator als eine von verschiedenen geprÃ¼ften MÃ¶glichkeiten in Betracht gezogen worden, eine mÃ¼ndliche Zusage sei jedoch nicht erfolgt. Dass nach Abschluss der gewÃ¤hrten Ausbildung weitere Massnahmen geprÃ¼ft werden kÃ¶nnten, sei damals zwar nicht ausgeschlossen worden, aufgrund der Erkenntnisse wÃ¤hrend der Ausbildung habe die WeiterfÃ¼hrung der beruflichen Massnahmen aber keine ErhÃ¶hung der EingliederungsfÃ¤higkeit zu Folge (Urk. 6).</w:t>
      </w:r>
    </w:p>
    <w:p>
      <w:r>
        <w:rPr>
          <w:b/>
        </w:rPr>
        <w:t>E. 3</w:t>
      </w:r>
    </w:p>
    <w:p>
      <w:r>
        <w:t>3.1Â Â Â Â  Aus den medizinischen Akten ergibt sich, dass der BeschwerdefÃ¼hrer seit vielen Jahren an chronisch rezidivierenden thorakalen und lumbalen Beschwerden leidet mit belastungsabhÃ¤ngigem Beschwerdemuster und gelegentlichen akuten SchmerzschÃ¼ben, speziell nach Tragen und Heben von schweren Lasten. Auf den RÃ¶ntgenbildern vom 8. Oktober 2003 zeigten sich eine rechtskonvexe LendenwirbelsÃ¤ulen-Skoliose sowie eine sehr tiefreichende thorakale Kyphose, ausgeprÃ¤gte tief- und hochlumbale Scheuermannresiduen mit ventraler Keilform und tiefen Schmorl'schen Knoten, eine ausgeprÃ¤gte Spondylose mit zum Teil ankylosierender Spangenbildung im thorakolumbalen Ãbergangsbereich, eine Segmentdegeneration hochlumbal, ein Anteroglissement von L4 auf L5 von 4 mm, eine Chondrose L5/S1, eine ausgeprÃ¤gte Facettengelenksarthrose L4/5 und L5/S1 sowie eine isolierte linkslaterale Spangenbildung Th10/11 (Bericht von Dr. A.___ vom 1. Dezember 2003, Urk. 7/19/3).</w:t>
      </w:r>
    </w:p>
    <w:p>
      <w:r>
        <w:t>3.2Â Â Â Â  Betreffend Schulterproblematik diagnostizierte der behandelnde Dr. C.___ vom Kantonsspital G.___ im Bericht vom 16. Mai 2003 (Urk. 7/13/5) residuelle Schulterschmerzen rechts bei Status nach konservativ behandelter 2-part-fracture proximaler Humerus vom 23. Dezember 2001. Er berichtete von einer initial stark schmerzhaften Pseudoparalyse nach diskret dislozierter Tuberculum majus-Fraktur, welche konservativ behandelt worden sei. Nach der Feststellung einer zusÃ¤tzlichen Partialruptur der Subscapularis-Sehne mit konsekutiver Subluxation der Bizepssehne aus dem Sulcus habe sich eine Frozen Shoulder entwickelt, welche sich unter konservativer Therapie weitestgehend gelÃ¶st habe. Es persistiere eine schmerzbedingte funktionelle EinschrÃ¤nkung der rechten dominanten Schulter, insbesondere fÃ¼r Ãber-Kopf-Arbeiten und fÃ¼r belastende TÃ¤tigkeiten auf SchulterhÃ¶he. Eine am 6. MÃ¤rz 2003 durchgefÃ¼hrte Artho-MR-Untersuchung der rechten Schulter habe einen deutlich verkleinerten Rezessus axillaris mit relativ dickwandiger Gelenkkapsel gezeigt, weiter ein Reihe von kleineren Zystisch/Ganglion Ã¤hnlichen Strukturen im ehemaligen Gelenkspalt (Tuberculum majus-Fraktur) ohne Anschluss an die KnochenoberflÃ¤che sowie eine leicht degenerativ verÃ¤nderte Insertion des Subscapularis bei diskreter degenerativer VerÃ¤nderung des Supraspinatus ohne Rissbildung und eine deutliche AC-Gelenksarthrose.</w:t>
      </w:r>
    </w:p>
    <w:p>
      <w:r>
        <w:t>3.3Â Â Â Â  Die HausÃ¤rztin des BeschwerdefÃ¼hrers, Dr. med. E.___, Allgemeine Medizin FMH, fÃ¼hrte im Bericht vom 10. Januar 2003 (Urk. 7/7/1) aus, bei langwierigem Verlauf sei unter Physiotherapie langsam eine Verbesserung der Beweglichkeit der Beschwerden zu sehen. Der BeschwerdefÃ¼hrer sei eingeschrÃ¤nkt als Landwirt. Er arbeite aber im Nebenerwerb noch als FuttermittelverkÃ¤ufer/Vertreter. Sie attestierte eine 80%ige ArbeitsunfÃ¤higkeit als Landwirt und empfahl eine Umschulung bzw. eine Intensivierung des Nebenerwerbs.</w:t>
      </w:r>
    </w:p>
    <w:p>
      <w:r>
        <w:rPr>
          <w:b/>
        </w:rPr>
        <w:t>E. 4.1</w:t>
      </w:r>
    </w:p>
    <w:p>
      <w:r>
        <w:t>4.1.1Â Â  Aus dem Verlaufsprotokoll der Berufsberatung der Beschwerdegegnerin vom 10. Dezember 2003 (Urk. 7/47) geht hervor, dass anlÃ¤sslich des ErstgesprÃ¤chs vom 30. September 2003 die bisherige berufliche Situation dergestalt geschildert wurde, dass der BeschwerdefÃ¼hrer neben seiner selbstÃ¤ndigen ErwerbstÃ¤tigkeit als Landwirt mit einem Einkommen von Fr. 33'800.-- pro Jahr als FuttermittelhÃ¤ndler bei der Firma F.___ AG jÃ¤hrlich Fr. 15'870.-- verdiene, gesamthaft somit Fr. 49'669.--. Bei letzterer TÃ¤tigkeit habe er auf das Telefon umstellen kÃ¶nnen, sonst hÃ¤tte er diese Arbeit aufgeben mÃ¼ssen, weil er jeweils die 25 kg SÃ¤cke selber habe ausliefern mÃ¼ssen. Auf dem Hof mit 13 Hektaren habe er von Milchwirtschaft auf Weidemast mit Freilaufstall umgestellt (Urk. 7/47 S. 2-3).</w:t>
      </w:r>
    </w:p>
    <w:p>
      <w:r>
        <w:t>4.1.2Â Â  Im GesprÃ¤ch vom 6. November 2003 bestÃ¤tigte der BeschwerdefÃ¼hrer, er kÃ¶nne sich durchaus vorstellen, im Verkauf und/oder Aussendienst zu arbeiten. Er habe etwas Neues angerissen im ErnÃ¤hrungsbereich (Einladung zu PrÃ¤sentation), wobei er zusammen mit seiner Ehefrau tÃ¤tig sei (Aloe-Vera-Verkauf). Der Berufsberater der Beschwerdegegnerin unterstÃ¼tzte das Eingliederungsziel im Verkauf als Aussendienstmitarbeiter und erachtete als einfach und zweckmÃ¤ssig eine berufliche Eingliederung im Verkauf von Holz- oder in der Landwirtschaft benÃ¶tigten Produkten. FÃ¼r eine solche TÃ¤tigkeit sei es notwendig, Ã¼ber kaufmÃ¤nnische Grundlagen zu verfÃ¼gen. Er schlug eine schrittweise berufsbegleitende Ausbildung zum Aussendienstmitarbeiter/Kundenberater in Form des Besuches einer Handelsschule vorerst bis Niveau BÃ¼rofachdiplom vor. Der BeschwerdefÃ¼hrer war damit grundsÃ¤tzlich einverstanden, wollte sich aber vor einem Entscheid noch weiter beraten lassen (Urk. 7/47 S. 4-6).</w:t>
      </w:r>
    </w:p>
    <w:p>
      <w:r>
        <w:t>4.1.3Â Â  Im BeratungsgesprÃ¤ch vom 18. November 2003 teilte der BeschwerdefÃ¼hrer dem Berufsberater der Beschwerdegegnerin mit, eine berufsbegleitende Umschulung vorerst zum Erwerb des Handelsdiploms wÃ¼rde ihm sehr zusagen. Darin wurde er vom Berufsberater unterstÃ¼tzt unter Hinweis auf ein mÃ¶gliches Einkommen in der neuen TÃ¤tigkeit von jÃ¤hrlich Fr. 50'000.-- (Urk. 7/47 S. 6-7).</w:t>
      </w:r>
    </w:p>
    <w:p>
      <w:r>
        <w:rPr>
          <w:b/>
        </w:rPr>
        <w:t>E. 4.2</w:t>
      </w:r>
    </w:p>
    <w:p>
      <w:r>
        <w:t>4.2.1Â Â  Im Verlaufsprotokoll der Berufsberatung vom 3. MÃ¤rz 2006 (Urk. 7/91) wurde festgehalten, wÃ¤hrend der Umschulung habe sich ergeben, dass die Pacht des Landwirtschaftsbetriebes nicht gekÃ¼ndigt werden kÃ¶nne (Kosten: Fr. 200'000.--). Es bleibe dem BeschwerdefÃ¼hrer nichts anderes Ã¼brig, als die Pacht weiterzufÃ¼hren (TelefongesprÃ¤ch vom 11 Dezember 2004 und Standortbestimmung vom 26. Januar 2005, Urk. 7/91 S. 2-3).</w:t>
      </w:r>
    </w:p>
    <w:p>
      <w:r>
        <w:t>4.2.2Â Â  Am 2. MÃ¤rz 2005 berichtete der BeschwerdefÃ¼hrer telefonisch Ã¼ber einen guten Verlauf der Ausbildung. Allenfalls werde diese in Richtung Verkaufskoordinator weitergefÃ¼hrt (Urk. 7/91 S. 4).</w:t>
      </w:r>
    </w:p>
    <w:p>
      <w:r>
        <w:t>4.2.3Â Â  AnlÃ¤sslich des BeratungsgesprÃ¤chs vom 28. Februar 2006 wurden der erfolgreiche Abschluss der Umschulung und der Umstand festgehalten, dass der BeschwerdefÃ¼hrer Ã¼ber die beruflichen Voraussetzungen fÃ¼r die AusÃ¼bung einer behinderungsangepassten TÃ¤tigkeit im BÃ¼robereich und/oder Verkauf von landwirtschaftlichen Produkten verfÃ¼ge. Ferner wurde die KostenÃ¼bernahme einer allfÃ¤lligen Ausbildung zum SozialpÃ¤dagogen durch die Beschwerdegegnerin abgelehnt mit der BegrÃ¼ndung, dass nur die notwendigen und nicht alle wÃ¼nschenswerten Vorkehrungen zur beruflichen Eingliederung finanziert werden kÃ¶nnten. Zusammenfassend wurde festgehalten, dass der BeschwerdefÃ¼hrer die Umschulung im BÃ¼robereich mit dem Erwerb des Handelsdiploms VSH erfolgreich abgeschlossen habe und er damit Ã¼ber die notwendigen beruflichen Voraussetzungen verfÃ¼ge, um in einer behinderungsangepassten TÃ¤tigkeit ein rentenausschliessendes Einkommen zu erzielen (Urk. 7/91 S. 4-5). Dies unter Hinweis auf ein Valideneinkommen von Fr. 51'630.-- und ein nach den SalÃ¤rempfehlungen des Schweizerischen KaufmÃ¤nnischen Verbandes errechnetes Invalideneinkommen von Fr. 47'640.-- (Urk. 7/91 S. 1).</w:t>
      </w:r>
    </w:p>
    <w:p>
      <w:r>
        <w:rPr>
          <w:b/>
        </w:rPr>
        <w:t>E. 5.1</w:t>
      </w:r>
    </w:p>
    <w:p>
      <w:r>
        <w:t>5.1.1Â Â  Vorwegzuschicken ist, dass der BeschwerdefÃ¼hrer aus einer allenfalls durch die Beschwerdegegnerin geÃ¤usserten MÃ¶glichkeit einer weiterfÃ¼hrenden Ausbildung zum Verkaufskoordinator nichts zu seinen Gunsten ableiten kann. Aus den erwÃ¤hnten Verlaufsprotokollen geht hervor, dass in der Phase der AbklÃ¤rungen zur Umschulung sowie wÃ¤hrend der Dauer der Ausbildung sowie gar nach Abschluss derselben verschiedenste VerweisungstÃ¤tigkeiten diskutiert wurden. AnlÃ¤sslich des ErstgesprÃ¤ches vom 30. September 2003 wurde neben der Eingliederung beim bisherigen Arbeitgeber sowie der WeiterfÃ¼hrung des Bauernbetriebes mit Hilfe von Lohnunternehmern eine behinderungsangepasste TÃ¤tigkeit in der Holzbearbeitung, im Futtermittel- oder anderem Handel im Bereich der Landwirtschaft diskutiert, weiter eine TÃ¤tigkeit als Hausabwart, Schreiner in der industriellen Holzbearbeitung oder im Aussendienst/Verkauf von KÃ¼cheneinrichtungen oder landwirtschaftlichen Einrichtungen und Hilfsmitteln (Urk. 7/47 S. 4). Am 6. November 2003 berichtete der BeschwerdefÃ¼hrer Ã¼ber seine TÃ¤tigkeit im Aloe-Vera-Verkauf (Urk. 7/47 S. 5). Die Umschulung wurde dann mit Blick auf den Verkauf von Holz- oder in der Landwirtschaft benÃ¶tigten Produkten festgelegt (Urk. 7/47 S. 5).</w:t>
      </w:r>
    </w:p>
    <w:p>
      <w:r>
        <w:t>Â Â Â Â Â Â Â Â  AnlÃ¤sslich der Standortbestimmung vom 26. Januar 2005 wurde sodann Ã¼ber ein heilpÃ¤dagogisches Grossfamilienprojekt gesprochen (Administration durch den BeschwerdefÃ¼hrer, geschulter Mitarbeiter fÃ¼r den pÃ¤dagogischen Bereich, Urk. 7/91 S. 3). Am 2. MÃ¤rz 2005 erwÃ¤hnte der BeschwerdefÃ¼hrer telefonisch als mÃ¶gliche Richtung der Ausbildung die WeiterfÃ¼hrung zum Verkaufskoordinator (Urk. 9/91 S. 4). Am 26. Januar 2006 teilte er mit, dass er weiterhin den Bauernbetrieb fÃ¼hren werde (Urk. 9/91 S. 4).</w:t>
      </w:r>
    </w:p>
    <w:p>
      <w:r>
        <w:t>5.1.2Â Â  Dieser protokollierte Ablauf zeigt, dass wÃ¤hrend der (mehrjÃ¤hrigen) Beratung verschiedene Berufsziele angesprochen wurden. Dass dem BeschwerdefÃ¼hrer verbindlich eine (mÃ¼ndliche) Zusicherung zur Ãbernahme der Kosten fÃ¼r die Ausbildung zum Verkaufskoordinator gemacht wurde, ergibt sich jedoch nicht aus den Akten. Im Gegenteil hielt die Beschwerdegegnerin am 27. Juli 2006 (Urk. 8) fest, eine solche Ausbildung sei wohl in Betracht gezogen worden, eine Zusage sei aber nicht erfolgt. Selbst wenn die Berufsberatung der Beschwerdegegnerin eine solche Ãusserung gemacht haben sollte, steht doch fest, dass mit VerfÃ¼gung vom 10. Dezember 2003 (Urk. 7/23) berufliche Massnahmen in Sinne einer Umschulung im BÃ¼robereich in Form einer berufsbegleitenden Ausbildung bis zum Erwerb des Handelsdiploms VSH gewÃ¤hrt wurden. Von der Ausbildung zum Verkaufskoordinator war dabei keine Rede.</w:t>
      </w:r>
    </w:p>
    <w:p>
      <w:r>
        <w:t>5.1.3Â Â  Zusammenfassend ergibt sich sich aus den Akten nicht, dass dem BeschwerdefÃ¼hrer eine Ausbildung zum Verkaufskoordinator verbindlich zugesichert worden wÃ¤re. Eine solche Zusicherung des Sachbearbeiters wÃ¤re im Ãbrigen - die GrundsÃ¤tze Ã¼ber den Vertrauensschutz vorbehalten - auch nicht verbindlich, denn die Beschwerdegegnerin legt die Rechte und Pflichten der Versicherten mittels VerfÃ¼gung fest und nicht durch mÃ¼ndliche Hinweise.</w:t>
      </w:r>
    </w:p>
    <w:p>
      <w:r>
        <w:rPr>
          <w:b/>
        </w:rPr>
        <w:t>E. 5.2</w:t>
      </w:r>
    </w:p>
    <w:p>
      <w:r>
        <w:t>5.2.1Â Â  Zur PrÃ¼fung der Gleichwertigkeit der ErwerbsmÃ¶glichkeiten in der alten und neuen TÃ¤tigkeit ist vorweg festzuhalten, dass der BeschwerdefÃ¼hrer nicht auf seinem erlernten Beruf als Schreiner, sondern seit 1993 als (ungelernter) Landwirt und daneben als FuttermittelhÃ¤ndler tÃ¤tig war. Dem Auszug aus dem individuellen Konto vom 14. Januar 2003 (Urk. 7/8) ist zu entnehmen, dass der BeschwerdefÃ¼hrer ab Aufnahme seiner selbstÃ¤ndigen ErwerbstÃ¤tigkeit bis zum Unfall am 23. Dezember 2001 folgende (kumulierte) EinkÃ¼nfte erzielte: 1993 Fr. 26'917.--, 1994 Fr. 33'892.--, 1995 Fr. 39'916.--, 1996 Fr. 31'784.--, 1997 Fr. 32'300.--, 1998 Fr. 42'727.--, 1999 Fr. 48'611.--, 2000 Fr. 53'739.--, 2001 Fr. 53'170.-- (Fr. 18'457.-- durch den AHV-mÃ¤ssig abgerechneten Nebenerwerb und Fr. 34'713.-- durch die landwirtschaftliche TÃ¤tigkeit, Urk. 7/1).</w:t>
      </w:r>
    </w:p>
    <w:p>
      <w:r>
        <w:t>5.2.2Â Â  Den SalÃ¤rempfehlungen 1 des KaufmÃ¤nnischen Verbandes Schweiz 2006 (vgl. Auszug, Urk. 10) ist zu entnehmen, dass Absolventen eines Handelsdiploms im Alter 46 ein MindestsalÃ¤r von Fr. 65'019.--, ein MaximalsalÃ¤r von 87'967.-- und ein mittleres SalÃ¤r von Fr. 76'494.-- erzielen. Da der BeschwerdefÃ¼hrer mit seinen 41 Jahren nach absolvierter Handelsschule noch Ã¼ber keine (oder nur bedingte) entsprechende Berufserfahrung verfÃ¼gt, dÃ¼rfte er wohl bloss mit einem Anfangslohn am untersten Rahmen rechnen dÃ¼rfen. Dieser Lohn erscheint auch angesichts der Einkommen von den berufseinsteigenden, ganz jungen kaufmÃ¤nnischen Angestellten (bis Alter 20: Minimum Fr. 46'800.--, Maximum Fr. 59'124.--, mittleres SalÃ¤r Fr. 51'413.--) als nachvollziehbar, kÃ¶nnte doch der BeschwerdefÃ¼hrer unter Anwendung dieser Skala angesichts seiner weitergehenden Berufserfahrungen doch mit dem maximalen Lohn von Fr. 59'124.-- rechnen.</w:t>
      </w:r>
    </w:p>
    <w:p>
      <w:r>
        <w:t>5.2.3Â Â  Zusammenfassend ist erstellt, dass der BeschwerdefÃ¼hrer nach Abschluss seiner durch die Beschwerdegegnerin finanzierten Umschulung mit einem Lohn zwischen Fr. 59'124.-- und Fr. 65'019.-- rechnen kann. Verglichen mit dem vor Eintritt der ArbeitsunfÃ¤higkeit erzielten Verdienst von Fr. 53'170.-- (im Jahr 2001) kann er also nach der gewÃ¤hrten Umschulung auch unter BerÃ¼cksichtigung der Lohnentwicklung gar ein hÃ¶heres Einkommen erzielen.</w:t>
      </w:r>
    </w:p>
    <w:p>
      <w:r>
        <w:t>Â Â Â Â Â Â Â Â  Auch die zukÃ¼nftig zu erwartende Lohnentwicklung lÃ¤sst im Bereich der kaufmÃ¤nnischen TÃ¤tigkeit MÃ¶glichkeiten offen, geht doch die empfohlene Lohnskala bis zu einem Verdienst von Fr. 88'780.--. Dass im angestammten Beruf darÃ¼ber hinausgehende VerdienstmÃ¶glichkeiten bestehen, wurde nicht dargetan und erscheint nicht als wahrscheinlich.</w:t>
      </w:r>
    </w:p>
    <w:p>
      <w:r>
        <w:t>5.3Â Â Â Â  Mit der GewÃ¤hrung der Umschulung im Sinne einer berufsbegleitenden Ausbildung bis zum Erwerb des Handelsdiploms VSH hat die Beschwerdegegnerin dem BeschwerdefÃ¼hrer demgemÃ¤ss die MÃ¶glichkeiten vermittelt, auf dem Arbeitsmarkt ein Einkommen zu erzielen, welches mindestens demjenigen in der angestammten TÃ¤tigkeit entspricht. AllfÃ¤llige EinflÃ¼sse aus dem Umstand, dass der BeschwerdefÃ¼hrer den Bauernbetrieb weiterfÃ¼hrt, weil eine AuflÃ¶sung des PachtverhÃ¤ltnisses aus finanziellen GrÃ¼nden nicht mÃ¶glich ist, kÃ¶nnen vorliegend nicht berÃ¼cksichtigt werden, hangen diese doch nicht mit dem Gesundheitszustand des BeschwerdefÃ¼hrers zusammen.</w:t>
      </w:r>
    </w:p>
    <w:p>
      <w:r>
        <w:t>Â Â Â Â Â Â Â Â  Nach dem Gesagten ist der BeschwerdefÃ¼hrer nach der gewÃ¤hrten Umschulung (mindestens) gleichwertig eingegliedert, weshalb er keinen Anspruch auf die von ihm gewÃ¼nschte Weiterbildung zum Verkaufskoordinator hat. Dies hÃ¤tte auf eigene Kosten zu geschehen, wie auch gesunde Personen gewÃ¼nschte Weiterbildungen selber zu bezahlen haben. DemgemÃ¤ss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W.___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