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IV.2006.00557 vom 3. September 2007</w:t>
      </w:r>
    </w:p>
    <w:p>
      <w:r>
        <w:t>ZH Sozialversicherungsgericht, 2007-09-03, DE</w:t>
      </w:r>
    </w:p>
    <w:p>
      <w:r>
        <w:rPr>
          <w:b/>
        </w:rPr>
        <w:t xml:space="preserve">Quelle: </w:t>
      </w:r>
      <w:r>
        <w:t>https://mcp.opencaselaw.ch/entscheid/zh_sozialversicherungsgericht_IV.2006.00557</w:t>
      </w:r>
    </w:p>
    <w:p>
      <w:r>
        <w:t>FR: ZH_SOZIALVERSICHERUNGSGERICHT IV.2006.00557 du 3 septembre 2007</w:t>
      </w:r>
    </w:p>
    <w:p>
      <w:r>
        <w:t>IT: ZH_SOZIALVERSICHERUNGSGERICHT IV.2006.00557 del 3 settembre 2007</w:t>
      </w:r>
    </w:p>
    <w:p>
      <w:pPr>
        <w:pStyle w:val="Heading2"/>
      </w:pPr>
      <w:r>
        <w:t>Erwägungen</w:t>
      </w:r>
    </w:p>
    <w:p>
      <w:r>
        <w:rPr>
          <w:b/>
        </w:rPr>
        <w:t>E. 1</w:t>
      </w:r>
    </w:p>
    <w:p>
      <w:r>
        <w:t>1.1Â Â Â Â  M.___, geboren 1964, reiste im Jahr 1988 erstmals in die Schweiz ein (definitiv am 6. MÃ¤rz 1992, vgl. Niederlassungsbewilligung, Urk. 7/24) und war als Bauarbeiter und GerÃ¼stmonteur tÃ¤tig (Anmeldung bei der Invalidenversicherung vom 26. Januar 1995, Urk. 7/3 Ziff. 4.7.1 und Ziff. 5.3.1). WÃ¤hrend seiner Anstellung bei der A.___ AG, B.___, (wiederkehrend als Saisonier ab MÃ¤rz 1989, zuletzt ab MÃ¤rz 1992 [vgl. Auszug aus dem individuellen Konto vom 8. August 2003, Urk. 7/30]) kniete er am 31. Juli 1992 beim Rohrzusammenschieben auf einen Stein und verspÃ¼rte ein Knacken im linken Kniegelenk (Unfallmeldung vom 3. August 1992 [Urk. 7/25/83] und Bericht des Regionalspitals C.___ vom 7. August 1992 [Urk. 7/25/78]). Die am 6. August 1992 erstbehandelnden Ãrzte des Regionalspitals C.___ diagnostizierten eine partielle Ruptur des vorderen Kreuzbandes links (Bericht vom 26. August 1992, Urk. 7/25/82). Am 7. August 1992 (Urk. 7/25/78) wurden eine Kniearthroskopie links mit Shaving von Faserresten des vorderen Kreuzbandes und des Lig. musosum durchgefÃ¼hrt und eine Physiotherapie eingeleitet. Am 7. November 1992 konnte er die Arbeit - abgesehen von einer schmerzbedingten Unterbrechung vom 30. November bis 6. Dezember 1992 (Bericht von Dr. med. E.___, Allgemeine Medizin FMH, vom 19. November 1992, Urk. 7/25/69) - wieder aufnehmen (Bericht von Kreisarzt Dr. med. D.___ vom 2. Dezember 1992, Urk. 7/25/71-73). Die SUVA erbrachte die gesetzlichen Leistungen.</w:t>
      </w:r>
    </w:p>
    <w:p>
      <w:r>
        <w:t>1.2Â Â Â Â  Nachdem M.___ am 17. Mai 1993 eine neue Stelle als GerÃ¼stmonteur bei der F.___ AG, G.___, angetreten hatte (Arbeitgeberbericht vom 27. Februar 1995, Urk. 7/4), beklagte er nach knapp einem Monat erneut Beschwerden im linken Knie mit InstabilitÃ¤t (Bericht von Dr. E.___ vom 15. Juni 1993, Urk. 7/25/60). Am 25. Februar 1994 (Urk. 7/25/47-48) erfolgten im Kreisspital H.___ eine diagnostische Arthroskopie, eine partielle arthroskopische Meniskusresektion medial links sowie eine Kreuzbandplastik. Am 18. Juli 1994 nahm der Versicherte die Arbeit wieder im Umfang von 50 % auf (Urk. 7/25/43). Da er in der Folge Ã¼ber zunehmende Belastungsschmerzen beim halbtÃ¤gigen Arbeitseinsatz als GerÃ¼stbauer klagte und sich trotz gutem Behandlungsresultat ErgÃ¼sse bildeten (Bericht von SUVA-Kreisarzt Dr. med. I.___ vom 15. November 1994, Urk. 7/25/38-39), wurde er vom 14. Dezember 1994 bis 3. Februar 1995 in der Rehaklinik J.___ rehabilitativ behandelt (Austrittsbericht vom 14. Februar 1995, Urk. 7/25/28-30). Die bisherige Arbeitsstelle war ihm wÃ¤hrend des Rehabilitationsaufenthalts per 31. Dezember 1994 gekÃ¼ndigt worden (Urk. 7/4). Darauf bezog er - neben den Unfalltaggeldern - im Umfang von 50 % Taggelder der Arbeitslosenversicherung (vgl. IK-Auszug vom 8. August 2003, Urk. 7/30).</w:t>
      </w:r>
    </w:p>
    <w:p>
      <w:r>
        <w:t>1.3Â Â Â Â  WÃ¤hrend des Klinikaufenthalts hatte sich M.___ am 26. Januar 1995 bei der Invalidenversicherung zum Leistungsbezug angemeldet und die GewÃ¤hrung von beruflichen Eingliederungsmassnahmen beantragt, namentlich Umschulung auf eine neue TÃ¤tigkeit sowie Arbeitsvermittlung (Urk. 7/3, Ziff. 6.8). Die Sozialversicherungsanstalt des Kantons ZÃ¼rich, IV-Stelle, zog vorweg die Akten der Unfallversicherung bei (Urk. 7/25/1-85) und holte nebst verschiedenen Ã¤rztlichen Berichten AuskÃ¼nfte der bisherigen Arbeitgeberin ein (Urk. 7/8 und Urk. 7/4).</w:t>
      </w:r>
    </w:p>
    <w:p>
      <w:r>
        <w:t>Â Â Â Â Â Â Â Â  Die IV-Stelle gewÃ¤hrte dem Versicherten hierauf vom 1. Februar bis 30. April 1996 eine berufliche AbklÃ¤rung bei der Stiftung K.___ (Mitteilung vom 8. Januar 1996, Urk. 7/16). Dabei wurde festgestellt, dass dem Versicherten leicht zu erledigende Arbeiten in den Bereichen Mechanik und Elektrotechnik vollzeitlich zumutbar sind (Bericht vom 21. April 1996, Urk. 7/17/2-3).</w:t>
      </w:r>
    </w:p>
    <w:p>
      <w:r>
        <w:t>Â Â Â Â Â Â Â Â  Mit VerfÃ¼gung vom 12. September 1996 (Urk. 7/20) lehnte die Invalidenversicherung weitere Leistungen ab mit der BegrÃ¼ndung, der Versicherte kÃ¶nne ein rentenausschliessendes Einkommen erzielen und die bestehende Arbeitslosigkeit sei nicht invaliditÃ¤tsbedingt. Die SUVA ihrerseits sprach M.___ mit VerfÃ¼gung vom 30. September 1996 (Urk. 7/32/95-98) mit Wirkung ab 1. Dezember 1995 gestÃ¼tzt auf eine ErwerbsunfÃ¤higkeit von 20 % eine Invalidenrente von Fr. 488.-- monatlich sowie fÃ¼r eine IntegritÃ¤tseinbusse von 7,5 % eine EntschÃ¤digung in der HÃ¶he von Fr. 7'290.-- zu.</w:t>
      </w:r>
    </w:p>
    <w:p>
      <w:r>
        <w:rPr>
          <w:b/>
        </w:rPr>
        <w:t>E. 2</w:t>
      </w:r>
    </w:p>
    <w:p>
      <w:r>
        <w:t>2.1Â Â Â Â  Am 1. November 1997 trat M.___ eine Stelle als Lagermitarbeiter bei der L.___ AG, N.___, an (Arbeitgeberbericht vom 12. August 2003, Urk. 7/31). Am 10. Februar 2001 erlitt er einen weiteren Unfall, als er von einem Palett herunterkletterte und, als er dachte, schon am Boden zu sein, auf den Palettenrand kam, mit dem rechten Fuss einknickte und sofort einen stichartigen Schmerz im rechten Knie spÃ¼rte (GesprÃ¤chsprotokoll vom 19. Februar 2001, Urk. 7/32/58). Der am 12. Februar 2001 erstbehandelnde Dr. med. O.___, Innere Medizin FMH, Ã¼berwies ihn wegen fehlender Regredienz ans Spital T.___ (Bericht vom 22. Februar 2001, Urk. 7/32/57), wo mittels MRI-Untersuchung vom 22. Februar 2001 eine vollstÃ¤ndige Ruptur des vorderen Kreuzbandes, eine Ruptur des vorderen Anteils des medialen Kollateralbandes, ein Status nach Teilruptur des lateralen Kollateralbandes, ein Gelenkserguss sowie ein Riss in den lateralen 2/3 des Hinterhorns des lateralen Meniskus festgestellt wurden (Bericht vom 25. Februar 2001, Urk. 7/32/56). Die SUVA erbrachte wiederum die gesetzlichen Leistungen. Nachdem der Versicherte seine ArbeitstÃ¤tigkeit wieder aufgenommen hatte, erlitt er am 25. August 2001 erneut ein Drehtrauma des rechten Knies beim Absteigen von einem Lastwagen, worauf er eine Woche arbeitsunfÃ¤hig geschrieben wurde (Bericht von Dr. O.___ vom 17. September 2001, Urk. 7/32/50).</w:t>
      </w:r>
    </w:p>
    <w:p>
      <w:r>
        <w:t>Â Â Â Â Â Â Â Â  Ein knappes Jahr spÃ¤ter hob die SUVA die laufende Invalidenrente mit VerfÃ¼gung vom 14. August 2002 (Urk. 7/25/1-2) auf mit der BegrÃ¼ndung, der Versicherte verdiene mit aktuell Fr. 5'500.-- pro Monat (x 13) mehr, als er es ohne Unfall wÃ¼rde (Fr. 4'225.-- x 13), weshalb er in erwerblicher Hinsicht durch die Unfallfolgen nicht mehr erheblich beeintrÃ¤chtigt sei.</w:t>
      </w:r>
    </w:p>
    <w:p>
      <w:r>
        <w:t>2.2Â Â Â Â  Nachdem die Arbeitgeberin M.___ die Anstellung auf Ende November 2002 gekÃ¼ndigt hatte (GesprÃ¤chsprotokoll vom 30. Januar 2003, Urk. 7/32/32-33), meldete sie am 25. Oktober 2002 (Urk. 7/32/43) einen RÃ¼ckfall im Rahmen der am 23. Oktober 2002 durchgefÃ¼hrten Operation am rechten Knie (arthroskopische vordere Kreuzbandplastik, arthroskopische mediale Teilmeniskektomie, arthroskopische laterale Meniskusnaht, Urk. 7/32/40-41). Bei etwas schleppendem Heilungsverlauf (Urk. 7/32/31) wurden am 5. MÃ¤rz 2003 (Urk. 7/32/30) eine arthroskopische Notch-Plastik und am 5. Mai 2003 (Urk. 7/32/22-23) eine Re-Arthroskopie, eine Notch-Plastik und Interferenzschraubenentfernung femoral am rechten Knie durchgefÃ¼hrt. Nach Ablauf der obligationenrechtlichen Sperrfrist erfolgte per 30. Juni 2003 die AuflÃ¶sung des ArbeitsverhÃ¤ltnisses (Schreiben vom 23. Juni 2003, Urk. 7/32/19).</w:t>
      </w:r>
    </w:p>
    <w:p>
      <w:r>
        <w:rPr>
          <w:b/>
        </w:rPr>
        <w:t>E. 2.3</w:t>
      </w:r>
    </w:p>
    <w:p>
      <w:r>
        <w:t>2.3.1Â Â  Dr. O.___ verwies in seinem Bericht vom 26. September 2005 (Urk. 7/57) auf die EinschÃ¤tzung der Rehaklinik J.___ und regte an, zu Beginn nicht eine ganztÃ¤gige Arbeit auszufÃ¼hren, sondern bloss eine halbtÃ¤gige mit sukzessiver Steigerung.</w:t>
      </w:r>
    </w:p>
    <w:p>
      <w:r>
        <w:t>2.3.2Â Â  Am 24. November 2005 (Urk. 7/58) berichtete Dr. O.___ Ã¼ber eine am 23. September 2005 festgestellte leichte ÃberwÃ¤rmung (37,5Â° und 37Â°) insbesondere des rechten Kniegelenks sowie einen leichten Erguss und fÃ¼hrte aus, der BeschwerdefÃ¼hrer klage weiterhin Ã¼ber ein sehr unangenehmes HitzegefÃ¼hl. Auch bei der Konsultation vom 17. Oktober 2005 habe er eine leichte Schwellung der Kniegelenke festgestellt. Am 21. Oktober 2005 sei bei einem deutlichen Erguss im rechten Kniegelenk 36 ml abpunktiert worden. Am 22. November 2005 sei erneut ein leichter Erguss beidseits festgestellt worden.</w:t>
      </w:r>
    </w:p>
    <w:p>
      <w:r>
        <w:t>2.3.3Â Â  Am 15. Juni 2006 (Urk. 3/3) hielt Dr. O.___ sodann fest, subjektiv bestehe eine grÃ¶ssere SchwÃ¤che im rechten Bein, im linken hingegen grÃ¶ssere Schmerzen und InstabilitÃ¤t im Knie. Ebenfalls persistierten die bekannten Beschwerden mit HitzegefÃ¼hl und konsekutiver SchlafstÃ¶rung. Aktuell bestÃ¼nden keine sicheren Hinweise fÃ¼r einen Kniegelenkserguss. Die Umfangsmessungen an den Oberschenkeln ergÃ¤ben rechts 51,5 cm und links 52 cm. Aus den Testergebnissen der P.___ Klinik (Urk. 3/4) seien ein deutliches Kraftdefizit auf der rechten Seite von ca. 50 % sowie eine allgemein sehr geringe Beinkraft zu entnehmen.</w:t>
      </w:r>
    </w:p>
    <w:p>
      <w:r>
        <w:rPr>
          <w:b/>
        </w:rPr>
        <w:t>E. 3</w:t>
      </w:r>
    </w:p>
    <w:p>
      <w:r>
        <w:t>3.1Â Â Â Â  Den medizinischen Akten ist zu entnehmen, dass der BeschwerdefÃ¼hrer als Folge seiner beiden StÃ¼rze derart eingeschrÃ¤nkt ist, dass er seine angestammte TÃ¤tigkeit als Bauarbeiter und GerÃ¼stmonteur nicht mehr ausÃ¼ben kann. AnlÃ¤sslich der letzten Untersuchung durch SUVA-Kreisarzt Dr. S.___ vom 17. Juli 2005 wurden folgende Befunde erhoben: links ein ausgedÃ¼nntes elongiertes vorderes Kreuzbandtransplantat mit geringen narbigen VerÃ¤nderungen sowie ein verkÃ¼rzter medialer Meniskus und rechts ein hypertropher vorderer Kreuzbandersatz mit UmgebungsverÃ¤nderungen narbiger Art sowie ein verkÃ¼rzter medialer Meniskus (vgl. Urk. 7/66/28-36 S. 6/7). Angesichts dieser Befunde und dem Ã¼ber Jahre dauernden Heilungsverlauf sind sich die Ãrzte einig, dass bloss noch eine behinderungsangepasste TÃ¤tigkeit mÃ¶glich ist.</w:t>
      </w:r>
    </w:p>
    <w:p>
      <w:r>
        <w:t>3.2Â Â Â Â  Zur Beurteilung der ArbeitsfÃ¤higkeit ist vorwegzuschicken, dass der Austrittsbericht der Rehaklinik J.___ vom 5. Oktober 2005 (Urk. 7/66/28-36) in Bezug auf die somatische Problematik den praxisgemÃ¤ssen Anforderungen an den Beweiswert einer Ã¤rztlichen EinschÃ¤tzung entspricht. So sind die Antworten fÃ¼r die zentrale Frage nach der verbleibenden ArbeitsfÃ¤higkeit umfassend. In der Klinik wurden sodann allseitige Untersuchungen durchgefÃ¼hrt und der BeschwerdefÃ¼hrer - neben einer neurologischen sowie neuropsychologischen AbklÃ¤rung - anlÃ¤sslich seines dreieinhalbwÃ¶chigen Aufenthaltes verschiedenen praktischen Tests unterzogen. Die Ãrzte berÃ¼cksichtigten weiter die geklagten Beschwerden und setzten sich mit diesen sowie dem Verhalten des BeschwerdefÃ¼hrers auseinander. Sie nahmen detailliert Kenntnis von den Klagen des BeschwerdefÃ¼hrers und wÃ¼rdigten diese entsprechend. Den Ãrzten waren ferner die Vorakten bekannt, auf welche sie sich in der Diagnosestellung abstÃ¼tzten. Die EinschÃ¤tzung leuchtet in der Darlegung der medizinischen ZustÃ¤nde und ZusammenhÃ¤nge ein, und die Schlussfolgerungen der medizinischen Experten sind in einer Weise begrÃ¼ndet, dass die rechtsanwendende Person sie prÃ¼fend nachvollziehen kann. In diesem Sinne leuchtet es durchaus ein, dass der BeschwerdefÃ¼hrer keiner schweren oder kniebelastenden TÃ¤tigkeit mehr nachgehen kann, in einer leichten bis mittelschweren Arbeit ohne Zwangshaltungen fÃ¼r die Knie und ohne repetitives Treppensteigen mit zusÃ¤tzlichen Pausen von insgesamt einer Stunde pro Tag jedoch ganztags arbeitsfÃ¤hig ist.</w:t>
      </w:r>
    </w:p>
    <w:p>
      <w:r>
        <w:t>3.3Â Â Â Â  Die EinschÃ¤tzungen des Operateurs Dr. R.___ sind demgegenÃ¼ber - soweit sie von den Angaben der Rehaklinik J.___ abweichen - gar nicht begrÃ¼ndet. Im Bericht vom 8. Juli 2005 (Urk. 7/66/17-18) verwies er einzig auf die subjektiven Schilderungen des BeschwerdefÃ¼hrers und schloss immerhin die AusÃ¼bung einer angepassten TÃ¤tigkeit nicht aus.</w:t>
      </w:r>
    </w:p>
    <w:p>
      <w:r>
        <w:t>Â Â Â Â Â Â Â Â  Auch aus den Berichten des Dr. O.___ ist nichts anderes zu schliessen. Am 26. September 2005 (Urk. 7/57) bestÃ¤tigte er implizit eine vollumfÃ¤ngliche ArbeitsfÃ¤higkeit gemÃ¤ss Bericht der Rehaklinik J.___ mit dem Hinweis, dass vorerst ein halbtÃ¤giger Einsatz mit sukzessiver Steigerung stattfinden sollte. In der Folge musste Dr. O.___ einmalig am 21. Oktober 2005 einen Erguss abpunktieren (Urk. 7/58). Indessen ist auch aus der dokumentierten verminderten Kraft in den Beinen (Urk. 3/4) nicht auf eine EinschrÃ¤nkung der ArbeitsfÃ¤higkeit in einer angepassten TÃ¤tigkeit zu schliessen, da diese ja gerade auf die Kniebeschwerden RÃ¼cksicht zu nehmen hat und entsprechend ausgestaltet sein muss.</w:t>
      </w:r>
    </w:p>
    <w:p>
      <w:r>
        <w:t>3.4Â Â Â Â  Nichts anderes ergibt sich auch aus den neueren Akten, namentlich dem vom BeschwerdefÃ¼hrer im unfallversicherungsrechtlichen Prozess aufgelegten Bericht des Dr. R.___ vom 9. Februar 2007 (Urk. 9). Dieser hielt zu HÃ¤nden der Rechtsvertreterin des BeschwerdefÃ¼hrers fest, anlÃ¤sslich der beidseits durchgefÃ¼hrten arthroskopischen Evaluation der Kniegelenke hÃ¤tten sich beidseits beginnende Arthrosen gezeigt. In Anbetracht der Befunde scheine eine ArbeitsfÃ¤higkeit in einer angepassten TÃ¤tigkeit von 50 % durchaus vertretbar zu sein.</w:t>
      </w:r>
    </w:p>
    <w:p>
      <w:r>
        <w:t>Â Â Â Â Â Â Â Â  Diese EinschÃ¤tzung lÃ¤sst eine kritische WÃ¼rdigung der UmstÃ¤nde und namentlich eine Auseinandersetzung mit den detaillierten Untersuchungsresultaten der Rehaklinik J.___ in praktischer Hinsicht vermissen. Auch wenn der BeschwerdefÃ¼hrer aktenkundig und bildgebend dokumentiert an erheblichen Knieproblemen beidseits leidet, so ist doch nicht ersichtlich, aus welchem Grund er eine TÃ¤tigkeit, welche ja gerade auf sein Leiden RÃ¼cksicht nimmt, trotz erweiterten Pausen nicht vollzeitlich sollte ausÃ¼ben kÃ¶nnen. Dies umso mehr, als seine sonstigen kÃ¶rperlichen Funktionen nicht eingeschrÃ¤nkt sind. AnzufÃ¼gen bleibt, dass aus den Schilderungen Dr. R.___' auch nicht zwingend zu schliessen ist, dass er den BeschwerdefÃ¼hrer bloss noch als zu 50 % arbeitsfÃ¤hig erachtet, sondern seine AusfÃ¼hrungen auch eine weitergehende ArbeitsfÃ¤higkeit nicht ausschliessen.</w:t>
      </w:r>
    </w:p>
    <w:p>
      <w:r>
        <w:rPr>
          <w:b/>
        </w:rPr>
        <w:t>E. 4</w:t>
      </w:r>
    </w:p>
    <w:p>
      <w:r>
        <w:t>4.1Â Â Â Â  Was die psychischen StÃ¶rungen betrifft, gingen die Ãrzte der Rehaklinik J.___ davon aus, dass der BeschwerdefÃ¼hrer an einer Dysthymie leidet, diese indes ohne wesentliche Auswirkung auf seine ArbeitsfÃ¤higkeit bleibt. Im psychosozialen Konsilium wurde hierzu festgehalten, dass sich eine deutliche Schmerzfixierung feststellen lasse. Dabei bestÃ¼nden Stimmungsschwankungen, eine erhÃ¶hte Reizbarkeit, NervositÃ¤t, eine innere Unruhe sowie ein erhÃ¶hter Arousal (Grad der Aktivierung des zentralen Nervensystems). Dies im Zusammenhang mit den andauernden quÃ¤lenden Schmerzen. Der BeschwerdefÃ¼hrer zeige unter multiplen psychosozialen Belastungsfaktoren (anhaltender Schmerz, Arbeitsverlust, Verlust des mÃ¼hsam erarbeiteten Hauses in der Heimat durch den Krieg) einen psychischen Leidensdruck im Rahmen einer dysthymen Stimmungslage, welche durch ungerichtete aggressive Impulse (Reizbarkeit/RÃ¼ckzug) in Erscheinung trete und einzelne depressive Symptome aufweise (StÃ¶rung der VitalgefÃ¼hle, Anhedonie, Antriebsreduktion, SchlafstÃ¶rungen). Eine somatoforme Komponente erscheine wahrscheinlich im Zusammenhang mit Ãberforderungs- und ÃberlastungsgefÃ¼hlen sowie mit existentiellen Fragen. Es habe sich eine passiv-abwartende Haltung eingestellt (Urk. 7/66/28-36 S. 2/3).</w:t>
      </w:r>
    </w:p>
    <w:p>
      <w:r>
        <w:t>4.2Â Â Â Â  Die Ãrzte des Q.___, wo der BeschwerdefÃ¼hrer seit dem 9. Februar 2005 in Therapie stand, diagnostizierten im Bericht vom 3. April 2006 (Urk. 7/66/5-7) demgegenÃ¼ber eine rezidivierende depressive StÃ¶rung, zurzeit mittelgradige Episode, und schlossen das Vorliegen einer somatoformen StÃ¶rung aus. Die Ãrzte sahen einen unmittelbaren Zusammenhang zwischen den kÃ¶rperlichen Unfallfolgen (chronische Schmerzen, BewegungseinschrÃ¤nkungen, ArbeitsunfÃ¤higkeit) und dem aktuellen psychopathologischen Zustandsbild bei Fehlen einer vorbestehenden psychopathologischen Symptomatik oder psychischen StÃ¶rungen.</w:t>
      </w:r>
    </w:p>
    <w:p>
      <w:r>
        <w:t>Â Â Â Â Â Â Â Â  Die Ãrzte schilderten einen wachen, allseits orientierten BeschwerdefÃ¼hrer, welcher affektiv deprimiert, niedergeschlagen, Ã¼berempfindlich, gereizt und emotional wenig belastbar sei bei Freud- und Interessenlosigkeit. Betreffend die kognitiven Funktionen sprachen sie von einer verminderten Konzentrations- und AufmerksamkeitsfÃ¤higkeit sowie einer Vergesslichkeit bei unbeeintrÃ¤chtigem AuffassungsvermÃ¶gen und unauffÃ¤lligem formalem Gedankengang. Sodann wurde von einem sozialen RÃ¼ckzug berichtet (abgesehen von den Kontakten zur Herkunftsfamilie habe er kaum mehr soziale Kontakte, frÃ¼her sei er ein kontaktfreudiger Mensch gewesen), Ãngste und BefÃ¼rchtungen im psychopathologischen Sinn wurden dagegen ebenso verneint wie eine zwanghafte und psychotische Symptomatik. Der BeschwerdefÃ¼hrer klagte weiter Ã¼ber schwere DurchschlafstÃ¶rungen mit Aufwachen wegen HitzegefÃ¼hlen, beginnend in den Knien und ausstrahlend in die Beine. Er schlafe ununterbrochen selten mehr als zwei Stunden. Neben sexueller Inappetenz schilderten die Ãrzte eine Ãberempfindlichkeit gegen GerÃ¤usche sowie eine Schreckhaftigkeit. Der BeschwerdefÃ¼hrer beklagte auch eine zunehmende Gereiztheit, selten auch mit unkontrollierten Reaktionen (Gewalt gegen Sachen). Sodann wurde ein beidseitiger Tinnitus erwÃ¤hnt. Eine SuizidalitÃ¤t verneinten die Ãrzte unter Hinweis auf suizidale Krisen im Verlauf der Behandlung.</w:t>
      </w:r>
    </w:p>
    <w:p>
      <w:r>
        <w:t>Â Â Â Â Â Â Â Â  Die Ãrzte beschrieben eine ungÃ¼nstige Prognose. Bestenfalls kÃ¶nne eine Stabilisierung des jetzigen Zustandsbildes aufrecht erhalten werden. Weitere, auch psychopharmakologische TherapiemÃ¶glichkeiten und damit Aussichten auf eine essentielle Besserung des Befindens bestÃ¼nden jedoch nicht. Sie attestierten eine vollumfÃ¤ngliche ArbeitsunfÃ¤higkeit.</w:t>
      </w:r>
    </w:p>
    <w:p>
      <w:r>
        <w:t>4.3Â Â Â Â  Angesichts dieser sich diametral widersprechenden EinschÃ¤tzungen des psychiatrischen Zustandes des BeschwerdefÃ¼hrers durch die Rehaklinik J.___ und das Q.___ sieht sich das Gericht ausser Stande, eine zuverlÃ¤ssige Beurteilung der RestarbeitsfÃ¤higkeit des BeschwerdefÃ¼hrers vorzunehmen. Wenngleich die Ãrzte der Rehaklinik J.___ Ã¤hnliche Symptome wie jene des Q.___ schilderten, zogen doch die beiden Untersuchungsstellen gÃ¤nzlich unterschiedliche SchlÃ¼sse.</w:t>
      </w:r>
    </w:p>
    <w:p>
      <w:r>
        <w:t>Â Â Â Â Â Â Â Â  Hierzu fÃ¤llt auf, dass die Rehaklinik-Ãrzte mit einer nicht ohne weiteres nachvollziehbaren BegrÃ¼ndung eine ArbeitsunfÃ¤higkeit verneinten. Sie stellten wohl verschiedene psychische AuffÃ¤lligkeiten fest, unterliessen es aber darzulegen, inwiefern trotzdem eine uneingeschrÃ¤nkte ArbeitsfÃ¤higkeit bestehen soll. Auch fehlt eine detaillierte Auseinandersetzung mit der vermuteten Diagnose aus dem somatoformen Formenkreis und eine Beantwortung der Frage, ob die unbestrittenermassen vorliegenden subjektiven Beschwerden Ã¼berwindbar sind oder nicht.</w:t>
      </w:r>
    </w:p>
    <w:p>
      <w:r>
        <w:t>Â Â Â Â Â Â Â Â  Ebensowenig kann auf die EinschÃ¤tzung der Ãrzte des Q.___ abgestellt werden. Auch deren AusfÃ¼hrungen lassen eine kritische WÃ¼rdigung der erhobenen Befunde vermissen. Hierbei fÃ¤llt namentlich auf, dass mit keinem Wort auf die Ressourcen des BeschwerdefÃ¼hrers eingegangen wurde, sich aus seiner depressiven Symptomatik zu befreien. Der unbegrÃ¼ndete Hinweis auf eine schlechte Prognose sowie den Umstand, dass bestenfalls eine Stabilisierung des jetzigen Zustandsbildes aufrecht erhalten werden kÃ¶nne und weitere TherapiemÃ¶glichkeiten nicht bestÃ¼nden, vermag nicht zu Ã¼berzeugen. Dies unter anderem deshalb nicht, weil die Ãrzte die psychische Problematik als Folge der Knieverletzungen interpretierten, der BeschwerdefÃ¼hrer bloss deswegen aber in einer angepassten TÃ¤tigkeit vollzeitlich arbeitsfÃ¤hig ist und nicht nachvollzogen werden kann, weshalb der BeschwerdefÃ¼hrer aufgrund der wohl intensiven, aber nicht Ã¼bermÃ¤ssigen somatischen BeeintrÃ¤chtigung in eine derartige depressive Stimmung verfallen sollte, die keine ArbeitstÃ¤tigkeit mehr zulÃ¤sst. Da der Unfallversicherer mangels AdÃ¤quanz die psychischen StÃ¶rungen bei der Beurteilung der (Rest-)ArbeitsfÃ¤higkeit nicht zu berÃ¼cksichtigen hatte, kann der Rentenanspruch nicht einfach durch den Hinweis auf den im unfallversicherungsrechtlichen Verfahren ermittelten InvaliditÃ¤tsgrad von 36 % verneint werden.</w:t>
      </w:r>
    </w:p>
    <w:p>
      <w:r>
        <w:t>4.4Â Â Â Â  DemgemÃ¤ss ist der angefochtene Einspracheentscheid vom 16. Mai 2006 (Urk. 2) aufzuheben und die Sache an die Beschwerdegegnerin zurÃ¼ckzuweisen, damit sie eine psychiatrische Begutachtung des BeschwerdefÃ¼hrers veranlasse, wobei in der Expertise insbesondere zur Ãberwindbarkeit der psychischen StÃ¶rungen Stellung zu nehmen und eine allfÃ¤llige ArbeitsunfÃ¤higkeit nachvollziehbar zu begrÃ¼nden ist. Hernach hat die Beschwerdegegnerin erneut Ã¼ber den Leistungsanspruch des BeschwerdefÃ¼hrers zu verfÃ¼gen.</w:t>
      </w:r>
    </w:p>
    <w:p>
      <w:r>
        <w:rPr>
          <w:b/>
        </w:rPr>
        <w:t>E. 5</w:t>
      </w:r>
    </w:p>
    <w:p>
      <w:r>
        <w:t>5.1Â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w:t>
      </w:r>
    </w:p>
    <w:p>
      <w:r>
        <w:t>5.2Â Â Â Â  Unter BerÃ¼cksichtigung der massgeblichen Kriterien erscheint die Zusprache einer ProzessentschÃ¤digung von Fr. 2'200.-- (inkl. Barauslagen und MWSt) als angemessen.</w:t>
      </w:r>
    </w:p>
    <w:p>
      <w:r>
        <w:t>Das Gericht erkennt:</w:t>
      </w:r>
    </w:p>
    <w:p>
      <w:r>
        <w:t>1.Â Â Â Â Â Â Â Â  Die Beschwerde wird in dem Sinne gutgeheissen, dass der angefochtene Einspracheentscheid vom 16. Mai 2006 aufgehoben und die Sache an die Sozialversicherungsanstalt des Kantons ZÃ¼rich, IV-Stelle, zurÃ¼ckgewiesen wird, damit diese, nach erfolgter AbklÃ¤rung im Sinne der ErwÃ¤gungen, Ã¼ber den Leistungsanspruch des BeschwerdefÃ¼hrers neu verfÃ¼ge.</w:t>
      </w:r>
    </w:p>
    <w:p>
      <w:r>
        <w:t>2.Â Â Â Â Â Â Â Â  Das Verfahren ist kostenlos.</w:t>
      </w:r>
    </w:p>
    <w:p>
      <w:r>
        <w:t>3.Â Â Â Â Â Â Â Â  Die Beschwerdegegnerin wird verpflichtet, dem BeschwerdefÃ¼hrer eine ProzessentschÃ¤digung von Fr. 2'200.-- (inkl. Barauslagen und MWSt) zu bezahlen.</w:t>
      </w:r>
    </w:p>
    <w:p>
      <w:r>
        <w:t>4.Â Â Â Â Â Â Â Â  Zustellung gegen Empfangsschein an:</w:t>
      </w:r>
    </w:p>
    <w:p>
      <w:r>
        <w:t>- Sozialversicherungsanstalt des Kantons ZÃ¼rich, IV-Stelle, unter Beilage einer Kopie von Urk. 9</w:t>
      </w:r>
    </w:p>
    <w:p>
      <w:r>
        <w:t>- RechtsanwÃ¤ltin Dr. Kathrin HÃ¤ssig</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