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IV.2006.00555 vom 20. Juni 2007</w:t>
      </w:r>
    </w:p>
    <w:p>
      <w:r>
        <w:t>ZH Sozialversicherungsgericht, 2007-06-20, DE</w:t>
      </w:r>
    </w:p>
    <w:p>
      <w:r>
        <w:rPr>
          <w:b/>
        </w:rPr>
        <w:t xml:space="preserve">Quelle: </w:t>
      </w:r>
      <w:r>
        <w:t>https://mcp.opencaselaw.ch/entscheid/zh_sozialversicherungsgericht_IV.2006.00555</w:t>
      </w:r>
    </w:p>
    <w:p>
      <w:r>
        <w:t>FR: ZH_SOZIALVERSICHERUNGSGERICHT IV.2006.00555 du 20 juin 2007</w:t>
      </w:r>
    </w:p>
    <w:p>
      <w:r>
        <w:t>IT: ZH_SOZIALVERSICHERUNGSGERICHT IV.2006.00555 del 20 giugno 2007</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Die Beschwerdegegnerin stÃ¼tzte sich in der VerfÃ¼gung vom 9. Januar 2006 auf die Beurteilung Dr. H.___s und erwog, dass dem BeschwerdefÃ¼hrer eine behinderungsangepasste ErwerbstÃ¤tigkeit wie z.B. Maschinenbediener, AbfÃ¼ller oder Abpacker zu 100 % zumutbar wÃ¤re (Urk. 16/21 S. 1).</w:t>
      </w:r>
    </w:p>
    <w:p>
      <w:r>
        <w:t>Â Â Â Â Â Â Â Â  Dem liess der BeschwerdefÃ¼hrer in seiner Einsprache vom 9. Februar 2006 entgegenhalten, er sei nicht mehr in der Lage, irgendwelche Arbeiten zu verrichten (Urk. 16/25 S. 3).</w:t>
      </w:r>
    </w:p>
    <w:p>
      <w:r>
        <w:t>Â Â Â Â Â Â Â Â  Im Einspracheentscheid vom 8. Mai 2006 hielt die Beschwerdegegnerin daran fest, dass dem BeschwerdefÃ¼hrer eine behinderungsangepasste ErwerbstÃ¤tigkeit zu 100 % zumutbar wÃ¤re (Urk. 16/38 S. 3).</w:t>
      </w:r>
    </w:p>
    <w:p>
      <w:r>
        <w:t>Â Â Â Â Â Â Â Â  Ebenso macht der BeschwerdefÃ¼hrer in seiner Beschwerde vom 19. Juni 2006 erneut geltend, dass er gemÃ¤ss der Beurteilung von Dr. A.___ bis zu einer erfolgten Diskushernieoperation fÃ¼r jegliche Arbeit voll arbeitsunfÃ¤hig sei (Urk. 1 S. 6, auch das Folgende). Ohnehin ungewiss sei der Erfolg der Operation. Noch weniger kÃ¶nne vorausgesagt werden, ob bzw. ab welchem Zeitpunkt und bis zu welchem Grad der BeschwerdefÃ¼hrer nach dem operativen Eingriff seine Arbeitskraft wieder zur VerfÃ¼gung stellen kÃ¶nne. Aus diesem Grund sei zumindest eine befristete Rente zuzusprechen, bis ein zuverlÃ¤ssiges Ergebnis nach erfolgtem operativem Eingriff in Bezug auf die RestarbeitsfÃ¤higkeit ermittelt werden kÃ¶nne.</w:t>
      </w:r>
    </w:p>
    <w:p>
      <w:r>
        <w:t>3.2Â Â Â Â  Was die Beurteilung der beschwerdefÃ¼hrerischen RestarbeitsfÃ¤higkeit durch Dr. A.___ angeht, vermag diese bereits aus den GrÃ¼nden nicht zu Ã¼berzeugen, die vom BeschwerdefÃ¼hrer zur BegrÃ¼ndung seines Eventualbegehrens, ihm allenfalls eine befristete Rente zuzusprechen, vorgebracht werden. Die ÂerfolgreicheÂ DurchfÃ¼hrung einer Diskushernienoperation ist von vornherein kein taugliches Kriterium fÃ¼r die Beurteilung der beschwerdefÃ¼hrerischen RestarbeitsfÃ¤higkeit, weil weder - das hat der BeschwerdefÃ¼hrer richtig erkannt - ein Operationserfolg allein eine Remission herbeifÃ¼hrt, noch allein eine Operation eine Remission bewirken kann. In diesem Zusammenhang ist auf die anamnestischen Feststellungen des Dr. E.___ hinzuweisen, wonach einerseits konservative Therapien in der Vergangenheit immer eine Besserung brachten (Dr. A.___ legt nicht dar, weshalb dies nun nicht mehr mÃ¶glich sein sollte) und andererseits zwischen der Konsultation bei Dr. A.___ am 26. Juni 2004 und jener bei Dr. E.___ am 26. Juli 2004 tatsÃ¤chlich eine spontane Remission eingetreten war (Urk. 16/15 S. 6). Von bis auf unabsehbare Zeit persistierenden Beschwerden (Urk. 16/15 S. 2) kann also keine Rede sein.</w:t>
      </w:r>
    </w:p>
    <w:p>
      <w:r>
        <w:t>Â Â Â Â Â Â Â Â  Weiter lÃ¤sst Dr. A.___ bei seiner VerknÃ¼pfung von Operation und ArbeitsfÃ¤higkeit ausser Acht, dass er selbst in seiner Beurteilung vom 10. November 2005 die Adipositas des BeschwerdefÃ¼hrers als Diagnose mit Auswirkung auf die ArbeitsfÃ¤higkeit erwÃ¤hnt hat (Urk. 16/15 S. 1). Auch unter diesem Aspekt erscheint es als nicht einleuchtend, weshalb einzig eine - vom BeschwerdefÃ¼hrer aus Angst vor dem Eingriff abgelehnte - Operation eine Remission sollte bewirken kÃ¶nnen.</w:t>
      </w:r>
    </w:p>
    <w:p>
      <w:r>
        <w:t>Â Â Â Â Â Â Â Â  Schliesslich besteht auch ein Widerspruch zwischen der detaillierten Beurteilung der Arbeitsbelastbarkeit durch Dr. A.___, welche eine leichte, wechselbelastende TÃ¤tigkeit als zumutbar ausweist, und seiner Gesamtbeurteilung, wonach dem BeschwerdefÃ¼hrer keinerlei Arbeiten mehr zumutbar sein sollen.</w:t>
      </w:r>
    </w:p>
    <w:p>
      <w:r>
        <w:t>Â Â Â Â Â Â Â Â  Die Darlegung der medizinischen ZusammenhÃ¤nge und die Beurteilung der medizinischen Situation durch Dr. A.___ leuchten daher nicht ein; seine Schlussfolgerungen sind nicht begrÃ¼ndet.</w:t>
      </w:r>
    </w:p>
    <w:p>
      <w:r>
        <w:t>3.3Â Â Â Â  Dr. H.___ hat zwar den BeschwerdefÃ¼hrer nicht selbst untersucht, doch sind ihm die Untersuchungsergebnisse der Dres. A.___, G.___ und E.___ als Vorakten zur VerfÃ¼gung gestanden.</w:t>
      </w:r>
    </w:p>
    <w:p>
      <w:r>
        <w:t>Â Â Â Â Â Â Â Â  Dass er eine reine Aktenbeurteilung vorgenommen hat, ist an sich nicht zu beanstanden. Es ist durchaus mÃ¶glich, dass die von Voruntersuchern zusammengetragenen Befunde und deren Diagnosen andere, einleuchtendere medizinische Beurteilungen zulassen und fÃ¼r eine von den EinschÃ¤tzungen durch die Voruntersucher abweichende Beurteilung der RestarbeitsfÃ¤higkeit ausreichend sind.</w:t>
      </w:r>
    </w:p>
    <w:p>
      <w:r>
        <w:t>Â Â Â Â Â Â Â Â  Dass die Darlegung der medizinischen ZusammenhÃ¤nge und die Beurteilung der medizinischen Situation durch einen Voruntersucher nicht einleuchten und dessen Schlussfolgerungen nicht begrÃ¼ndet sind (vgl. Erw. 3.2), bedeutet jedoch nicht, dass jede andere Beurteilung von vornherein Ã¼berzeugender wÃ¤re und daher gar keiner BegrÃ¼ndung mehr bedÃ¼rfte. Die in keiner Weise begrÃ¼ndete Schlussfolgerung Dr. Macherels, dass der Versicherte in nicht nÃ¤her umschriebener angepasster TÃ¤tigkeit zu 100 % arbeitsfÃ¤hig sei, vermag daher den Anforderungen an eine valide Ã¤rztliche Beurteilung von vornherein nicht zu genÃ¼gen.</w:t>
      </w:r>
    </w:p>
    <w:p>
      <w:r>
        <w:t>3.4Â Â Â Â  Des Weiteren ist es zwar durchaus mÃ¶glich, dass der BeschwerdefÃ¼hrer in "angepasster TÃ¤tigkeit" noch arbeitsfÃ¤hig wÃ¤re, wobei sich aber weder der RAD noch die Verwaltung zum vom behandelnden Arzt erhobenen Belastbarkeitsprofil (vgl. Erw. 2.2) geÃ¤ussert haben. Soweit darauf abzustellen ist, hÃ¤tte es aber an der Verwaltung gelegen, vorzugsweise mittels Dokumentation von ArbeitsplÃ¤tzen (DAP) begrÃ¼ndet darzulegen, dass dem BeschwerdefÃ¼hrer trotz der nicht ganz unerheblichen EinschrÃ¤nkungen auf dem in Betracht kommenden ausgeglichenen Arbeitsmarkt noch Stellen offenstehen.</w:t>
      </w:r>
    </w:p>
    <w:p>
      <w:r>
        <w:t>3.5Â Â Â Â  Nach dem Gesagten liegt keine den beweismittelmÃ¤ssigen Anforderungen genÃ¼gende Ã¤rztliche Beurteilung vor und wurde die Verwertbarkeit der dokumentierten verbliebenen ArbeitsfÃ¤higkeit nicht angemessen begrÃ¼ndet. Damit wurde die BegrÃ¼ndungspflicht verletzt, weshalb der Einspracheentscheid in Gutheissung der Beschwerde aufzuheben ist und die Akten zur allfÃ¤lligen ErgÃ¤nzung durch Einholung weiterer Berichte und zur - einlÃ¤sslich begrÃ¼ndeten - Neubeurteilung an die Verwaltung zurÃ¼ckzuweisen sind.</w:t>
      </w:r>
    </w:p>
    <w:p>
      <w:r>
        <w:t>4.Â Â Â Â Â Â  Bei diesem Ausgang des Verfahrens wird die Beschwerdegegnerin gegenÃ¼ber dem BeschwerdefÃ¼hrer entschÃ¤digungspflichtig und damit das Gesuch des BeschwerdefÃ¼hrers um Bestellung eines unentgeltlichen Rechtsbeistands gegenstandslos.</w:t>
      </w:r>
    </w:p>
    <w:p>
      <w:r>
        <w:t>Â Â Â Â Â Â Â Â  Vorliegend erscheint eine EntschÃ¤digung von Fr. 600.-- (inkl. Barauslagen und Mehrwertsteuer) als der Bedeutung der Streitsache, der Schwierigkeit des Prozesses und dem Aufwand des Rechtsvertreters - die Beschwerde erschÃ¶pft sich in einer wortwÃ¶rtlichen Wiederholung der EinsprachebegrÃ¼ndung vom 22. MÃ¤rz 2006 (Urk. 16/28) mit Ausnahme des Hinweises auf den Bericht von Dr. A.___ auf S. 6 der Beschwerde - angemessen.</w:t>
      </w:r>
    </w:p>
    <w:p>
      <w:r>
        <w:t>Das Gericht erkennt:</w:t>
      </w:r>
    </w:p>
    <w:p>
      <w:r>
        <w:t>1.Â Â Â Â Â Â Â Â  Die Beschwerde wird in dem Sinne gutgeheissen, dass der angefochtene Einspracheentscheid vom 8. Mai 2006 aufgehoben und die Sache an die Sozialversicherungsanstalt des Kantons ZÃ¼rich, IV-Stelle, zurÃ¼ckgewiesen wird, damit diese, nach erfolgter AbklÃ¤rung im Sinne der ErwÃ¤gungen, neu verfÃ¼ge.</w:t>
      </w:r>
    </w:p>
    <w:p>
      <w:r>
        <w:t>2.Â Â Â Â Â Â Â Â  Das Verfahren ist kostenlos.</w:t>
      </w:r>
    </w:p>
    <w:p>
      <w:r>
        <w:t>3.Â Â Â Â Â Â Â Â  Die Beschwerdegegnerin wird verpflichtet, dem BeschwerdefÃ¼hrer eine ProzessentschÃ¤digung von Fr. 600.-- (inkl. Barauslagen und MWSt) zu bezahlen.</w:t>
      </w:r>
    </w:p>
    <w:p>
      <w:r>
        <w:t>4.Â Â Â Â Â Â Â Â  Zustellung gegen Empfangsschein an:</w:t>
      </w:r>
    </w:p>
    <w:p>
      <w:r>
        <w:t>- Sozialversicherungsanstalt des Kantons ZÃ¼rich, IV-Stelle</w:t>
      </w:r>
    </w:p>
    <w:p>
      <w:r>
        <w:t>- Advokat Philippe HÃ¤ner</w:t>
      </w:r>
    </w:p>
    <w:p>
      <w:r>
        <w:t>- Bundesamt fÃ¼r Sozialversicherungen</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