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IV.2006.00388 vom 10. Mai 2007</w:t>
      </w:r>
    </w:p>
    <w:p>
      <w:r>
        <w:t>ZH Sozialversicherungsgericht, 2007-05-10, DE</w:t>
      </w:r>
    </w:p>
    <w:p>
      <w:r>
        <w:rPr>
          <w:b/>
        </w:rPr>
        <w:t xml:space="preserve">Quelle: </w:t>
      </w:r>
      <w:r>
        <w:t>https://mcp.opencaselaw.ch/entscheid/zh_sozialversicherungsgericht_IV.2006.00388</w:t>
      </w:r>
    </w:p>
    <w:p>
      <w:r>
        <w:t>FR: ZH_SOZIALVERSICHERUNGSGERICHT IV.2006.00388 du 10 mai 2007</w:t>
      </w:r>
    </w:p>
    <w:p>
      <w:r>
        <w:t>IT: ZH_SOZIALVERSICHERUNGSGERICHT IV.2006.00388 del 10 maggio 2007</w:t>
      </w:r>
    </w:p>
    <w:p>
      <w:pPr>
        <w:pStyle w:val="Heading2"/>
      </w:pPr>
      <w:r>
        <w:t>Erwägungen</w:t>
      </w:r>
    </w:p>
    <w:p>
      <w:r>
        <w:rPr>
          <w:b/>
        </w:rPr>
        <w:t>E. 1</w:t>
      </w:r>
    </w:p>
    <w:p>
      <w:r>
        <w:t>1.1Â Â Â Â  S.___, geboren 1959, war seit dem 30. April 1986 bei der A.___ AG als Bauarbeiter tÃ¤tig (Urk. 9/8). Am 7. April 2000 kniete er beim Abstecken von AbschlÃ¼ssen auf der Chaussierung. Beim Aufstehen verdrehte er sich das Knie und erhielt einen Schlag (Urk. 9/7/34). Die Schweizerische Unfallversicherungsanstalt (SUVA) erbrachte die obligatorischen Versicherungsleistungen fÃ¼r diesen Unfall (Urk. 9/7). Wegen dessen Folgen meldete sich S.___ ausserdem am 3. Dezember 2001 bei der Invalidenversicherung zum Leistungsbezug (Arbeitsvermittlung, Rente) an (Urk. 9/5). Die Sozialversicherungsanstalt des Kantons ZÃ¼rich, IV-Stelle, nahm verschiedene erwerbliche und medizinische AbklÃ¤rungen vor und sprach dem Versicherten schliesslich mit VerfÃ¼gung vom 8. November 2002 fÃ¼r die Dauer vom 1. April 2001 bis zum 31. MÃ¤rz 2002 basierend auf einem InvaliditÃ¤tsgrad von 100 % eine ganze Invalidenrente zu (Urk. 9/42). In Gutheissung der gegen diese VerfÃ¼gung erhobenen Beschwerde vom 9. Dezember 2002 (Urk. 9/49) - nachdem die IV-Stelle die angefochtene VerfÃ¼gung am 27. Februar 2003 (Urk. 9/54) bezÃ¼glich der Rentenzusprache ab dem 1. April 2002 teilweise aufgehoben hatte - wies das hiesige Gericht die Sache mit Urteil vom 8. April 2003 (Urk. 9/62) an die IV-Stelle zurÃ¼ck, damit sie weitere medizinische AbklÃ¤rungen vornehme und hernach Ã¼ber den Rentenanspruch des BeschwerdefÃ¼hrers neu verfÃ¼ge.</w:t>
      </w:r>
    </w:p>
    <w:p>
      <w:r>
        <w:t>1.2Â Â Â Â  Die IV-Stelle liess in der Folge das polydisziplinÃ¤re Gutachten des B.___ vom 1. Juni 2004 (Urk. 9/91) erstellen. Mit VerfÃ¼gung vom 20. Juli 2004 wies sie das Leistungsbegehren (auf Ausrichtung einer Invalidenrente ab dem 1. April 2002) ab, da S.___ die AusÃ¼bung einer behinderungsangepassten TÃ¤tigkeit zu 100 % zumutbar sei und sein InvaliditÃ¤tsgrad somit lediglich 18 % betrage (Urk. 9/94). Die gegen diese VerfÃ¼gung am 16. August 2004 (Urk. 9/95) erhobene Einsprache wies die IV-Stelle mit unangefochten in Rechtskraft erwachsenem Entscheid vom 5. November 2004 ab (Urk. 9/106).</w:t>
      </w:r>
    </w:p>
    <w:p>
      <w:r>
        <w:t>1.3Â Â Â Â  Am 7. April 2005 meldete sich S.___ erneut bei der IV-Stelle zum Rentenbezug an (Urk. 9/107). Die IV-Stelle holte den Arbeitgeberbericht der A.___ AG vom 29. April 2005 (Urk. 9/114) sowie die Arztberichte von Dr. med. C.___, Facharzt fÃ¼r Psychiatrie und Psychotherapie FMH, vom 25. Mai 2005 (Urk. 9/117) und Dr. med. D.___, Arzt fÃ¼r Innere Medizin FMH, vom 27. Mai 2005 (Urk. 9/124) ein. Mit VerfÃ¼gung vom 26. Juli 2005 verneinte die IV-Stelle einen Leistungsanspruch des Versicherten, da eine Verschlechterung des Gesundheitszustandes nicht ausgewiesen sei (Urk. 9/126). Die gegen diese VerfÃ¼gung am 14. September 2005 (Urk. 9/129) erhobene Einsprache wies die IV-Stelle nach Einholung der Arztberichte von der Klinik E.___ vom 10. Oktober 2005 (Urk. 9/136) und vom Institut fÃ¼r AnÃ¤sthesiologie des Spitals F.___ vom 22. Dezember 2005 (Urk. 9/147) mit Entscheid vom 17. MÃ¤rz 2006 ab (Urk. 2).</w:t>
      </w:r>
    </w:p>
    <w:p>
      <w:r>
        <w:t>2.Â Â Â Â Â Â  Gegen diesen Einspracheentscheid liess S.___ durch Rechtsanwalt Thomas Gabathuler, ZÃ¼rich, am 20. April 2006 Beschwerde erheben mit folgendem Antrag (Urk. 1 S. 2):</w:t>
      </w:r>
    </w:p>
    <w:p>
      <w:r>
        <w:t>Â Â Â Â Â Â Â Â  "Es seien dem BeschwerdefÃ¼hrer die gesetzlichen Leistungen, insbesondere eine Rente der EidgenÃ¶ssischen Invalidenversicherung, zuzusprechen;</w:t>
      </w:r>
    </w:p>
    <w:p>
      <w:r>
        <w:t>Â Â Â Â Â Â Â Â  unter EntschÃ¤digungsfolgen zulasten der Beschwerdegegnerin."</w:t>
      </w:r>
    </w:p>
    <w:p>
      <w:r>
        <w:t>Â Â Â Â Â Â Â Â  Die IV-Stelle ersuchte mit Beschwerdeantwort vom 26. Juni 2006 um Abweisung der Beschwerde (Urk. 8). Am 27. Juni 2006 wurde der Schriftenwechsel geschlossen (Urk. 10). Am 15. November 2006 liess der Versicherte den Arztbericht von Dr. med. G.___, Spezialarzt FMH fÃ¼r Chirurgie, WirbelsÃ¤ulenleiden, Schleudertrauma und orthopÃ¤dische Traumatologie, vom 20. September 2006 (Urk. 12) einreichen (Urk. 11).</w:t>
      </w:r>
    </w:p>
    <w:p>
      <w:r>
        <w:t>Â Â Â Â Â Â Â Â</w:t>
      </w:r>
    </w:p>
    <w:p>
      <w:r>
        <w:t>3.Â Â Â Â Â Â  Auf die Vorbringen der Parteien und die eingereichten Akten wird, soweit erforderlich, in den ErwÃ¤gungen eingegangen.</w:t>
      </w:r>
    </w:p>
    <w:p>
      <w:r>
        <w:t>Das Gericht zieht in ErwÃ¤gung:</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zum 31. Dezember 2003 gÃ¼ltig gewesenen Fassung) haben Versicherte Anspruch auf eine ganze Rente, wenn sie mindestens zu 66</w:t>
      </w:r>
    </w:p>
    <w:p>
      <w:r>
        <w:rPr>
          <w:b/>
        </w:rPr>
        <w:t>E. 1.4</w:t>
      </w:r>
    </w:p>
    <w:p>
      <w:r>
        <w:t>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130 V 77 Erw. 3.2.3: Urteil des EidgenÃ¶ssischen Versicherungsgerichtes in Sachen M. vom 6. November 2006, I 465/05, Erw. 5.4).</w:t>
      </w:r>
    </w:p>
    <w:p>
      <w:r>
        <w:t>2.</w:t>
      </w:r>
    </w:p>
    <w:p>
      <w:r>
        <w:t>2.1Â Â Â Â  Der BeschwerdefÃ¼hrer liess zur BegrÃ¼ndung seiner Beschwerde geltend machen, er leide an multiplen GesundheitsschÃ¤den. Ein Teil von ihnen, vor allem die Kniebeschwerden, seien auf den Unfall aus dem Jahr 2000 zurÃ¼ckzufÃ¼hren, er erhalte deshalb von der SUVA eine Rente gestÃ¼tzt auf einen ErwerbsunfÃ¤higkeitsgrad von 27 %. Bei der geltend gemachten Verschlechterung des Gesundheitszustandes stÃ¼nden dagegen die RÃ¼ckenbeschwerden im Vordergrund. Nachdem das fÃ¼r den frÃ¼heren IV-Entscheid massgebliche B.___-Gutachten eine radikulÃ¤re Symptomatik verneint habe, mÃ¼sse beim heutigen Stand der Erkenntnisse davon ausgegangen werden, dass eine VerÃ¤nderung im negativen Sinn stattgefunden habe. Die Ansicht, es lÃ¤gen keine Befunde vor, die die geklagten RÃ¼ckenschmerzen objektivieren wÃ¼rden, lasse sich nicht mehr aufrecht erhalten. Vielmehr ergebe sich aus den neueren Arztberichten, dass der BeschwerdefÃ¼hrer nur noch in einem derart eingeschrÃ¤nkten Masse arbeitsfÃ¤hig sei, dass er diese ArbeitsfÃ¤higkeit selbst auf dem als ausgeglichen unterstellten Arbeitsmarkt nicht mehr verwerten kÃ¶nne. Schliesslich sei aus den Berichten des behandelnden Psychiaters Dr. C.___ ersichtlich, dass sich der Gesundheitszustand des BeschwerdefÃ¼hrers auch in psychischer Hinsicht verschlechtert habe. Insgesamt sei somit die Beurteilung, wie sie die B.___-Gutachter vorgenommen hatten, heute nicht mehr gÃ¼ltig (Urk. 1).</w:t>
      </w:r>
    </w:p>
    <w:p>
      <w:r>
        <w:rPr>
          <w:b/>
        </w:rPr>
        <w:t>E. 2</w:t>
      </w:r>
    </w:p>
    <w:p>
      <w:r>
        <w:t>/</w:t>
      </w:r>
    </w:p>
    <w:p>
      <w:r>
        <w:rPr>
          <w:b/>
        </w:rPr>
        <w:t>E. 2.2</w:t>
      </w:r>
    </w:p>
    <w:p>
      <w:r>
        <w:t>DemgegenÃ¼ber fÃ¼hrte die Beschwerdegegnerin zur BegrÃ¼ndung des angefochtenen Einspracheentscheides aus, die neueren Arztberichte kÃ¶nnten keine Verschlechterung des Gesundheitszustandes ausweisen. Eine behinderungsangepasste TÃ¤tigkeit sei dem BeschwerdefÃ¼hrer - wie im B.___-Gutachten festgehalten - nach wie vor vollumfÃ¤nglich zumutbar (Urk. 2).</w:t>
      </w:r>
    </w:p>
    <w:p>
      <w:r>
        <w:rPr>
          <w:b/>
        </w:rPr>
        <w:t>E. 3</w:t>
      </w:r>
    </w:p>
    <w:p>
      <w:r>
        <w:t>3.1Â Â Â Â  Laut dem Gutachten des B.___ vom 1. Juni 2004 (Urk. 9/91 S. 17) leidet der BeschwerdefÃ¼hrer unter (1.) einem Verdacht auf anhaltende somatoforme SchmerzstÃ¶rung, ausgehend von einer somatischen LÃ¤sion (ICD-10 F. 45.4) bei Symptomatik im Rahmen der Diagnosen 2 und 3, (2.) einem chronischen lumbovertebralen Schmerzsyndrom, aktuell ohne radikulÃ¤re Symptomatik, (ICD-10 M51.3) bei breitbasiger medianer Diskushernie L4/L5 sowie kleiner medianer Diskusprotrusion L5/S1 ohne Kompression neuraler Strukturen (ICD-10 M51.3) sowie (3.) persistierenden Knieschmerzen links (ICD-10 M25.5) bei Status nach dreimaliger Arthroskopie mit partieller medialer Meniskektomie am 12. Mai 2000, 17. April 2001 und 3. September 2001 (ICD-10 Z98.8) und bei beginnenden leichtgradigen degenerativen VerÃ¤nderungen (ICD-10 M17.3). Ohne Auswirkungen auf die ArbeitsfÃ¤higkeit bestehe ausserdem eine Adipositas mit BMI 34,3 kg/m 2 (ICD-10 E66.0). In der angestammten TÃ¤tigkeit als Strassenbauer sei der BeschwerdefÃ¼hrer aus orthopÃ¤discher Sicht nicht mehr arbeitsfÃ¤hig. Es bestÃ¼nden ein Status nach dreimaliger Operation am linken Knie mit fast vÃ¶llig rezidiertem medialem Meniskus sowie MR-tomographisch verifizierten Diskopathien auf zwei Niveaus, die unter kÃ¶rperlich schwerer TÃ¤tigkeit mÃ¶glicherweise zum Auftreten von stÃ¤rkeren Schmerzen fÃ¼hren kÃ¶nnten. Somit seien kÃ¶rperlich schwere TÃ¤tigkeiten aus rein somatischer Sicht nicht mehr zumutbar. Aus psychiatrischer Sicht sei eine LeistungseinschrÃ¤nkung von maximal 20 % fÃ¼r kÃ¶rperlich schwere TÃ¤tigkeiten vorhanden, da der BeschwerdefÃ¼hrer aufgrund seiner Schmerzen in Konzentration und Leistungskonstanz beeintrÃ¤chtigt sei. Aus internistischer Sicht imponiere die ausgeprÃ¤gte Adipositas, die jedoch keinen Einfluss auf die ArbeitsfÃ¤higkeit in der angestammten TÃ¤tigkeit habe. Aus orthopÃ¤discher Sicht sei der BeschwerdefÃ¼hrer fÃ¼r sÃ¤mtliche kÃ¶rperlich leichten bis mittelschweren TÃ¤tigkeiten zeitlich und leistungsmÃ¤ssig uneingeschrÃ¤nkt arbeitsfÃ¤hig, wobei hÃ¤ufiges Treppensteigen und Arbeiten in lÃ¤nger dauernder kniender oder kauernder Position vermieden werden sollten. Aus psychiatrischer und internistischer Sicht bestehe keine EinschrÃ¤nkung der ArbeitsfÃ¤higkeit in adaptierter TÃ¤tigkeit. Zusammenfassend sei dem BeschwerdefÃ¼hrer somit die AusÃ¼bung einer kÃ¶rperlich leichten bis mittelschweren, mÃ¤ssig adaptierten TÃ¤tigkeit ganztÃ¤gig zumutbar ohne EinschrÃ¤nkung der LeistungsfÃ¤higkeit. Der BeschwerdefÃ¼hrer erachte sich selbst fÃ¼r eine leichte TÃ¤tigkeit fÃ¼r nicht mehr arbeitsfÃ¤hig, was sich mit den erhobenen Befunden in keiner Weise in Ãbereinstimmung bringen lasse. Es sei allerdings der somatoformen SchmerzstÃ¶rung inharÃ¤nt, dass die subjektive EinschÃ¤tzung der Betroffenen deutlich von der objektivierbaren medizinisch-theoretischen ArbeitsfÃ¤higkeit abweiche.</w:t>
      </w:r>
    </w:p>
    <w:p>
      <w:r>
        <w:rPr>
          <w:b/>
        </w:rPr>
        <w:t>E. 3.2</w:t>
      </w:r>
    </w:p>
    <w:p>
      <w:r>
        <w:t>3.2.1Â Â  GemÃ¤ss dem Bericht der Neurochirurgischen Klinik des Spitals F.___ vom 5. August 2004 (Urk. 9/100) leidet der BeschwerdefÃ¼hrer unter einer mediolateralen Diskushernie HÃ¶he L4/5 mit Kompression des Duralsackes sowie einer Chondromalazie bei Status nach Distorsion des rechten Kniegelenkes im April 2000. Der BeschwerdefÃ¼hrer habe die Operation vom 22. Juli 2004 (intralaminÃ¤re Fenestration L4/5 rechts, Auffinden und Entfernen der mediolateralen Diskushernie, AusrÃ¤umen des Bandscheibenraumes so radikal wie mÃ¶glich) komplikationslos Ã¼berstanden und weise postoperativ keine neuen neurologischen AusfÃ¤lle auf. Die Schmerzen seien nun zunehmend regredient, der BeschwerdefÃ¼hrer benÃ¶tige jedoch weiterhin Schmerzmedikation. Bei Austritt stelle sich die Wunde reizlos dar und gebe keinen Anhaltspunkt fÃ¼r einen Infekt. Es bestehe eine DysÃ¤sthesie rechtsseits der Segmente L4 und L5.</w:t>
      </w:r>
    </w:p>
    <w:p>
      <w:r>
        <w:t>3.2.2Â Â  Im Bericht vom 10. Oktober 2005 (Urk. 9/138) diagnostizierten die Ãrzte der Neurochirurgischen Klinik ein chronisches lumboradikulÃ¤res Schmerzsyndrom L5 rechts bei Status nach interlaminÃ¤rer Fenestration L4/L5 rechts am 22. Juli 2004 und bei nach caudal luxierter mediolateraler Diskushernie L4/L5 rechts, ein chronisches lumboradikulÃ¤res Schmerzsyndrom L5 links bei mittelgrosser, breitbasiger Diskushernie L4/L5 links mit Verlagerung der Nervenwurzel L5 links sowie chronische Knieschmerzen. Die konservative Therapie habe keine Besserung gebracht, die Schmerzen seien eher progredient gewesen. Im Jahr 2005 sei es zu einer nochmaligen Verschlechterung der klinischen Symptomatik gekommen. Der BeschwerdefÃ¼hrer klage derzeit Ã¼ber starke Schmerzen lumbal beidseits, ausstrahlend ins rechte Bein. Diese seien immer vorhanden. Schmerzlindernd wÃ¼rden sich WÃ¤rme sowie sich hinlegen auswirken, schmerzverstÃ¤rkend seien jegliche KÃ¶rperbewegungen. Der BeschwerdefÃ¼hrer mÃ¼sse sich alle drei Stunden eine Stunde hinlegen. Als Hilfsarbeiter auf dem Bau sei er seit April 2005 zu 100 % arbeitsunfÃ¤hig, was langfristig der Fall sein dÃ¼rfte. Das konservative Behandlungspotential sei aber weitgehend noch nicht ausgeschÃ¶pft. In einer behinderungsangepassten TÃ¤tigkeit sei der BeschwerdefÃ¼hrer bis zu 100 % arbeitsfÃ¤hig, wobei jegliche kÃ¶rperlichen Belastungen vermieden werden sollten.</w:t>
      </w:r>
    </w:p>
    <w:p>
      <w:r>
        <w:rPr>
          <w:b/>
        </w:rPr>
        <w:t>E. 3.3</w:t>
      </w:r>
    </w:p>
    <w:p>
      <w:r>
        <w:t>3.3.1Â Â  Der Psychiater Dr. C.___ fÃ¼hrte in seinem Bericht vom 25. Mai 2005 (Urk. 9/117/5-8) aus, der BeschwerdefÃ¼hrer leide unter einer AnpassungsstÃ¶rung mit mittelgradiger depressiver Symptomatik (ICD10 F43.2) im Rahmen einer chronischen Schmerzsymptomatik und psychosozialer Problematik; Differentialdiagnose: depressive Episode mittleren Grades (ICD10 F32.1). Es sei momentan von einer depressiven Episode auszugehen, wÃ¤hrend eine somatoforme SchmerzstÃ¶rung nicht diagnostiziert werden kÃ¶nne, da die somatischen Beschwerden durchaus durch ein somatisches Korrelat zu erklÃ¤ren seien. Aus psychiatrischer Sicht sei der BeschwerdefÃ¼hrer maximal bis zu 50 % arbeitsfÃ¤hig. Diese ArbeitsfÃ¤higkeit scheine aber deutlich limitiert durch die kÃ¶rperlichen Beschwerden, so dass im Gesamtbild doch von einer hÃ¶hergradigen ArbeitsunfÃ¤higkeit auszugehen sei. Aufgrund der langen Therapieresistenz und der Chronifizierung sei die Prognose fraglich. Zusammenfassend sei die ArbeitsunfÃ¤higkeit weniger durch die psychiatrische als eher durch die somatische Symptomatik begrÃ¼ndet. LÃ¤ngerfristig sei keine Besserung zu erwarten.</w:t>
      </w:r>
    </w:p>
    <w:p>
      <w:r>
        <w:t>3.3.2Â Â  Am 3. April 2006 (Urk. 3/2) fÃ¼hrte Dr. C.___ aus, bei der andauernden Symptomatik sei diagnostisch nicht von einer AnpassungsstÃ¶rung, sondern von einer mittelgradigen depressiven Episode (ICD10 F32.1) im Rahmen einer chronischen Schmerzerkrankung auszugehen. Die Schmerzsymptomatik des BeschwerdefÃ¼hrers lasse sich nicht als somatoforme StÃ¶rung erklÃ¤ren, da die Symptome kÃ¶rperlich begrÃ¼ndbar seien. Somit falle ein diagnostisches Eingangskriterium fÃ¼r die somatoformen StÃ¶rungen weg. NatÃ¼rlich wirke sich aber das depressive Stimmungsbild negativ auf die Schmerzwahrnehmung und -symptomatik aus, was die Behandlung noch komplexer und schwieriger mache. Zum momentanen Zeitpunkt kÃ¶nne alleine schon aus der psychiatrischen Symptomatik, die sich neben einer deprimierten Grundstimmung in innerer Unruhe, Angespanntheit, mangelnder Belastbarkeit und SchlafstÃ¶rungen Ã¤ussere, von einer ArbeitsunfÃ¤higkeit ausgegangen werden. Die zusÃ¤tzlichen kÃ¶rperlichen Beschwerden liessen auf eine hÃ¶hergradige ArbeitsunfÃ¤higkeit schliessen.</w:t>
      </w:r>
    </w:p>
    <w:p>
      <w:r>
        <w:t>3.4Â Â Â Â  Der Hausarzt des BeschwerdefÃ¼hrers, Dr. D.___, stellte in seinem Bericht vom 27. Mai 2005 (Urk. 9/124) folgende Diagnose:</w:t>
      </w:r>
    </w:p>
    <w:p>
      <w:r>
        <w:t>Â Â Â Â Â Â Â Â  1. Â Â Â Â  Chronisches lumboradikulÃ¤res Schmerzsyndrom L5 rechts mit/bei</w:t>
      </w:r>
    </w:p>
    <w:p>
      <w:r>
        <w:t>Â Â Â Â Â Â Â Â  Â Â Â Â  Status nach intralaminÃ¤rer Fenestration L4/5 rechts am 22. Juli 2004 bei nach kaudal luxierter mediolateraler Diskushernie L4/5 rechts</w:t>
      </w:r>
    </w:p>
    <w:p>
      <w:r>
        <w:t>Â Â Â Â Â Â Â Â  2.Â Â Â Â  Chronisches lumboradikulÃ¤res Schmerzsyndrom L5 links bei mittelgrosser, breitbasiger Diskushernie auf HÃ¶he L4/5 mit Verlagerung der Nervenwurzel L5 rechts sowie L5 links</w:t>
      </w:r>
    </w:p>
    <w:p>
      <w:r>
        <w:t>Â Â Â Â Â Â Â Â  3.Â Â Â Â  Chronische Knieschmerzen bei meniskopriver Chondromalazie bei</w:t>
      </w:r>
    </w:p>
    <w:p>
      <w:r>
        <w:t>- Status nach Distorsion des linken Kniegelenkes mit medialer MeniskushinterhornlÃ¤sion</w:t>
      </w:r>
    </w:p>
    <w:p>
      <w:r>
        <w:t>- Status nach arthroskopischer medialer Teilmeniskusentfernung Hinterhorn links</w:t>
      </w:r>
    </w:p>
    <w:p>
      <w:r>
        <w:t>- Status nach arthroskopischer subtotaler Resektion des medialen Meniskushinterhornes links</w:t>
      </w:r>
    </w:p>
    <w:p>
      <w:r>
        <w:t>Â Â Â Â Â Â Â Â  4.Â Â Â Â  Depressive Stimmungslage</w:t>
      </w:r>
    </w:p>
    <w:p>
      <w:r>
        <w:t>Â Â Â Â Â Â Â Â  Am 22. Juli 2004 sei in der Neurochirurgie des Spitals F.___ eine Diskushernien-Operation durchgefÃ¼hrt worden. Nach passagerer Beschwerdefreiheit seien erneut lumbale, ins rechte Bein ausstrahlende Schmerzen aufgetreten. Wegen Persistenz der Beschwerden sei der BeschwerdefÃ¼hrer deshalb vom 22. November bis zum 13. Dezember 2004 stationÃ¤r in der Klinik E.___ behandelt worden. Die Schmerzen hÃ¤tten jedoch nicht beeinflusst werden kÃ¶nnen. Am 1. MÃ¤rz 2005 sei neu akut ein linksseitig lumboradikulÃ¤res Schmerzsyndrom aufgetreten. Das am 4. MÃ¤rz 2005 angefertigte MRI habe wiederum eine mittelgrosse, breitbasige Diskushernie auf HÃ¶he L4/5 mit Verlagerung der Nervenwurzel L5 rechts wie auch links gezeigt, eine Indikation fÃ¼r ein erneutes chirurgisches Vorgehen habe man jedoch nicht gesehen. In seiner angestammten TÃ¤tigkeit als Hilfsarbeiter im Tiefbau sei der BeschwerdefÃ¼hrer seit dem 4. April 2001 bis auf weiteres zu 100 % arbeitsunfÃ¤hig. Der Gesundheitszustand sei stationÃ¤r. Durch physikalische Therapien liessen sich die Beschwerden nicht beeinflussen, und auch medikamentÃ¶se Behandlungsmassnahmen fÃ¼hrten nur zu einer geringgradigen Linderung der Beschwerden. Mit einer Besserung sei nicht zu rechnen.</w:t>
      </w:r>
    </w:p>
    <w:p>
      <w:r>
        <w:t>3.5Â Â Â Â  Der BeschwerdefÃ¼hrer befand sich vom 22. November bis zum 13. Dezember 2004 in der Klinik E.___ in stationÃ¤rer Behandlung. Laut dem Austrittsbericht der Klinik vom 29. Dezember 2004 (Urk. 9/136/6-10) leidet der BeschwerdefÃ¼hrer unter einem chronischen lumboradikulÃ¤ren Schmerzsyndrom L5 rechts bei Status nach intralaminÃ¤rer Fenestration L4/5 rechts am 22. Juli 2004 bei mediolateraler Diskushernie HÃ¶he L4/5 mit Kompression des Duralsackes sowie unter einer Chondromalazie am Knie links bei Status nach Distorsionstrauma im April 2000. Der Verlauf der Therapie sei aus rehabilitationsmedizinischer Sicht nicht sehr erfreulich gewesen. Bei Austritt seien die Schmerzen in gleicher IntensitÃ¤t vorhanden gewesen. Die Schmerzsymptomatik habe auch stationÃ¤r nicht beeinflusst werden kÃ¶nnen. Deren Ausmass und die geklagten Limitierungen kÃ¶nnten jedoch nicht erklÃ¤rt werden. Es mÃ¼sse der Verdacht auf eine zentrale SchmerzverarbeitungsstÃ¶rung gestellt werden. Die psychosoziale Belastungssituation mit gekÃ¼ndigter Arbeitsstelle, negativem IV-Rentenentscheid sowie Arbeitslosigkeit der Ehefrau mit baldiger Aussteuerung trage bestimmt zum Beschwerdebild bei. Es sei dringend indiziert, dass der BeschwerdefÃ¼hrer weiterhin psychotherapeutisch begleitet werde. Auf physiotherapeutische BemÃ¼hungen kÃ¶nne dagegen einstweilen verzichtet werden. Es bestehe eine 100%ige ArbeitsunfÃ¤higkeit fÃ¼r zwei Wochen bis zum 27. Dezember 2004; anschliessend sei der BeschwerdefÃ¼hrer aus rheumatologischer Sicht zu 100 % arbeitsfÃ¤hig fÃ¼r leichte, wechselbelastende TÃ¤tigkeiten.</w:t>
      </w:r>
    </w:p>
    <w:p>
      <w:r>
        <w:rPr>
          <w:b/>
        </w:rPr>
        <w:t>E. 3.6</w:t>
      </w:r>
    </w:p>
    <w:p>
      <w:r>
        <w:t>3.6.1Â Â  Das Institut fÃ¼r AnÃ¤sthesiologie des Spitals F.___ fÃ¼hrte in seinem Bericht vom 29. September 2005 (Urk. 9/137/2-4) aus, die Schmerzen seien multifaktoriell. Einerseits sicher nozizeptiv bei Vernarbungen, andererseits scheine der BeschwerdefÃ¼hrer eine neuropathische Schmerzkomponente zu haben. Inwiefern die psychosoziale Belastungssituation die Schmerzsymptomatik unterhalte und verstÃ¤rke, kÃ¶nne im Moment nicht beurteilt werden.</w:t>
      </w:r>
    </w:p>
    <w:p>
      <w:r>
        <w:t>3.6.2Â Â  Im Bericht vom 22. Dezember 2005 (Urk. 9/147) hielten die Ãrzte des Instituts fÃ¼r AnÃ¤sthesiologie fest, die ArbeitsunfÃ¤higkeit als Baustellenhilfsarbeiter sei wie bisher 100 %. Eine behinderungsangepasste TÃ¤tigkeit sei schwierig zu finden, da der BeschwerdefÃ¼hrer aktuell in seiner Beweglichkeit und Belastbarkeit erheblich eingeschrÃ¤nkt sei. Es sei nicht zu erwarten, dass die Beschwerden auch mit optimaler Schmerztherapie soweit zurÃ¼ckgingen, dass der BeschwerdefÃ¼hrer im angestammten Beruf arbeitsfÃ¤hig werde. Es sei allerdings mÃ¶glich, dass der BeschwerdefÃ¼hrer teilweise in einer der Behinderung angepassten TÃ¤tigkeit wieder arbeiten kÃ¶nne. Dies werde aber kaum zu 100 % mÃ¶glich sein, da der BeschwerdefÃ¼hrer wahrscheinlich nie ganz schmerzfrei werde. In Frage kÃ¤men leichte Arbeiten mit wechselndem Stehen und Gehen, nicht in die Knie gehen, keine schweren Lasten heben. Nach 2-3 Stunden Arbeit sei eine Pause von ca. 1 Stunde erforderlich.</w:t>
      </w:r>
    </w:p>
    <w:p>
      <w:r>
        <w:t>3.7Â Â Â Â  Laut dem nachtrÃ¤glich eingereichten Bericht von Dr. G.___ vom 30. September 2006 (Urk. 12) leidet der BeschwerdefÃ¼hrer unter einem lumbo-vertebralen Syndrom mit Ausstrahlung rechts bei Status nach Diskushernienoperation rechts (22. Juli 2004). Nach dieser Operation sei praktisch keine Besserung eingetreten, weshalb am 30. Mai 2006 nochmals eine MRI-Untersuchung der LWS durchgefÃ¼hrt worden sei. Dabei habe man eine Osteochondrose L4/L5 mit einer medio-lateralen rechtsseitigen Diskushernie, welche die Nervenwurzel L5 rechts komprimiere und nach dorsal verlagere, gefunden. Die Nervenwurzel L5 links werde nur berÃ¼hrt. ZusÃ¤tzlich bestehe ein dorsaler Anulusriss L5/S1 mit diskreter medio-lateraler rechtsseitiger Protrusion. Diese Resultate liessen die klinischen Befunde deutlich erklÃ¤ren.</w:t>
      </w:r>
    </w:p>
    <w:p>
      <w:r>
        <w:rPr>
          <w:b/>
        </w:rPr>
        <w:t>E. 4</w:t>
      </w:r>
    </w:p>
    <w:p>
      <w:r>
        <w:t>4.1Â Â Â Â  Dr. med. H.___, Ãrztin des Regionalen Ãrztlichen Dienstes (RAD) der Beschwerdegegnerin, fÃ¼hrte in ihrer Stellungnahme vom 16. Februar 2006 (Urk. 9/154 S. 3 f.) aus, nach Begutachtung im B.___ im April 2004 sei eine 100%ige RestarbeitsfÃ¤higkeit auch durch die Klinik E.___ im Bericht vom 29. Oktober 2004 bestÃ¤tigt worden. In diesem Bericht werde erlÃ¤utert, dass das Ausmass der Schmerzsymptomatik und die Limitierungen somatisch durch bildgebende Verfahren nicht erklÃ¤rt werden kÃ¶nnten. Man gehe von einer SchmerzverarbeitungsstÃ¶rung aus, welche wiederum bekannt sei (siehe B.___-Gutachten). Zudem wÃ¼rden eine Reihe IV-fremder Faktoren genannt, die zum Beschwerdebild beitragen wÃ¼rden (gekÃ¼ndigte Arbeitsstelle, negativer IV-Bescheid sowie Arbeitslosigkeit der Ehefrau). Eine 100%ige RestarbeitsfÃ¤higkeit fÃ¼r angepasste TÃ¤tigkeiten attestiere auch das Spital E.___/Neurochirurgie. Das Institut fÃ¼r AnÃ¤sthesiologie mutmasse zwar, dass eine 100%ige RestarbeitsfÃ¤higkeit fÃ¼r angepasste TÃ¤tigkeiten kaum mÃ¶glich sei, beziehe aber in seine Beurteilung das subjektive Schmerzempfinden ein, worauf nicht abgestellt werden kÃ¶nne. Damit seien gesamthaft gesehen keine objektiven GrÃ¼nde vorhanden, um die EinschÃ¤tzung der ArbeitsfÃ¤higkeit zu Ã¤ndern, wie sie im B.___-Gutachten nach polydisziplinÃ¤rer AbklÃ¤rung festgelegt und danach mehrfach bestÃ¤tigt worden sei.</w:t>
      </w:r>
    </w:p>
    <w:p>
      <w:r>
        <w:t>4.2Â Â Â Â  Diese AusfÃ¼hrungen vermÃ¶gen insgesamt zu Ã¼berzeugen. Es trifft insbesondere zu, dass seit der Begutachtung durch das B.___, welches Grundlage fÃ¼r den Einspracheentscheid vom 5. November 2004 gebildet hat, weitere Arztberichte ergangen sind, welche die im B.___-Gutachten attestierte 100%ige ArbeitsfÃ¤higkeit in einer behinderungsangepassten TÃ¤tigkeit ausdrÃ¼cklich bestÃ¤tigen. Besonders ins Gewicht fÃ¤llt in diesem Zusammenhang, dass auch die Ãrzte der Klinik E.___ zu diesem Ergebnis gelangten, obwohl die in dieser Klinik durchgefÃ¼hrte stationÃ¤re Therapie praktisch keinen Erfolg brachte. BezÃ¼glich einer EinschrÃ¤nkung in psychischer Hinsicht ist festzuhalten, dass es sich bei der Beurteilung von Dr. C.___ lediglich um eine andere Beurteilung des gleichen Sachverhaltes handelt. Ausserdem gelten nach der Rechtsprechung EinschrÃ¤nkungen der ErwerbsfÃ¤higkeit, welche die versicherte Person bei Aufbietung allen guten Willens, die verbleibende LeistungsfÃ¤higkeit zu verwerten, abwenden kÃ¶nnte, als invalidenversicherungsrechtlich nicht relevant; das Mass des Forderbaren wird dabei weitgehend objektiv bestimmt (BGE 102 V 165; AHI 2001 S. 228 Erw. 2b mit Hinweisen [Urteil des EidgenÃ¶ssischen Versicherungsgerichts in Sachen P. vom 31. Januar 2000, I 138/98], vgl. auch BGE 127 V 298 Erw. 4c in fine). Selbst eine anhaltende somatoforme SchmerzstÃ¶rung, welche von Dr. C.___ im Gegensatz zum Gutachten des B.___ ausdrÃ¼cklich verneint wird, begrÃ¼ndet rechtsprechungsgemÃ¤ss grundsÃ¤tzlich keine InvaliditÃ¤t (BGE 131 V 49, 130 V 352). Hinsichtlich der - nur ausnahmsweise - invalidisierenden Wirkung somatoformer SchmerzstÃ¶rungen (BGE 132 V 70 ff. Erw. 4.2 und 4.3, 131 V 50 f. Erw. 1.2; vgl. auch BGE 130 V 352 ff. und 396 ff.; ferner Urteil des EidgenÃ¶ssischen Versicherungsgerichts in Sachen B. vom 9. August 2004 [I 767/03] Erw. 1.2 und 3.2) ist ergÃ¤nzend auf die Rechtsprechung hinzuweisen, wonach es sich bei depressiven Stimmungslagen in der Regel um (reaktive) Begleiterscheinungen des genannten Leidens und nicht um eine selbststÃ¤ndige, vom Schmerzsyndrom losgelÃ¶ste psychische KomorbiditÃ¤t handelt (BGE 130 V 358 Erw. 3.3.1), es sei denn, sie lassen sich aufgrund ihres Schweregrades unbestreitbar von der somatoformen SchmerzstÃ¶rung unterscheiden (Urteil des EidgenÃ¶ssischen Versicherungsgerichts in Sachen D. vom 20. April 2004, I 805/04, Erw. 5.2.1 mit Hinweisen). Diese Voraussetzung ist jedoch vorliegend nicht gegeben. Dr. C.___ selbst geht davon aus, dass die von ihm diagnostizierte mittelgradige depressive Episode im Rahmen einer chronischen Schmerzerkrankung zu sehen ist und die somatischen Beschwerden gegenÃ¼ber den psychischen im Vordergrund stehen.</w:t>
      </w:r>
    </w:p>
    <w:p>
      <w:r>
        <w:t>4.3Â Â Â Â  Es ist der Ãrztin des RAD auch darin beizupflichten, dass die bildgebenden Verfahren nur geringgradige Ãnderungen aufzuzeigen vermÃ¶gen. Es findet sich insgesamt nach wie vor keine objektive ErklÃ¤rung fÃ¼r die vom BeschwerdefÃ¼hrer geklagten massiven Schmerzen. Im Ãbrigen bescheinigen weder der Bericht von Dr. D.___ noch derjenige von Dr. G.___ eine ArbeitsunfÃ¤higkeit in einer behinderungsangepassten TÃ¤tigkeit. Der einzige Bericht, welcher dem BeschwerdefÃ¼hrer in somatischer Hinsicht eine EinschrÃ¤nkung der ArbeitsfÃ¤higkeit in einer behinderungsangepassten TÃ¤tigkeit attestiert, ist jener des Instituts fÃ¼r AnÃ¤sthesiologie des Spitals F.___. Diese Beurteilung stÃ¼tzt sich jedoch im Wesentlichen auf die subjektiven Angaben des BeschwerdefÃ¼hrers, weshalb darauf nicht abgestellt werden kann. In diesem Zusammenhang ist festzuhalten, dass der BeschwerdefÃ¼hrer sich bereits im Zeitpunkt des Erlasses des Einspracheentscheides vom 5. November 2004 (Urk. 9/106) bzw. anlÃ¤sslich der Begutachtung durch das B.___ im April 2004 nicht in der Lage fÃ¼hlte, einer ErwerbstÃ¤tigkeit nachzugehen, diesbezÃ¼glich also ebenfalls keine Ãnderung eingetreten ist.</w:t>
      </w:r>
    </w:p>
    <w:p>
      <w:r>
        <w:rPr>
          <w:b/>
        </w:rPr>
        <w:t>E. 5</w:t>
      </w:r>
    </w:p>
    <w:p>
      <w:r>
        <w:t>Insgesamt ergibt sich, dass sich der Gesundheitszustand und die damit verbundene ArbeitsfÃ¤higkeit des BeschwerdefÃ¼hrers im Zeitraum zwischen dem Einspracheentscheid vom 5. November 2004 und dem nunmehr angefochtenen Einspracheentscheid vom 17. MÃ¤rz 2006 nicht verschlechtert hat, jedenfalls nicht in anspruchsrelevanter Weise. Die Beschwerdegegnerin hat den Anspruch des BeschwerdefÃ¼hrers auf eine Invalidenrente somit zu Recht verneint, was zur Abweisung der Beschwerde fÃ¼hrt.</w:t>
      </w:r>
    </w:p>
    <w:p>
      <w:r>
        <w:t>Das Gericht erkennt:</w:t>
      </w:r>
    </w:p>
    <w:p>
      <w:r>
        <w:t>1.Â Â Â Â Â Â Â Â  Die Beschwerde wird abgewiesen.</w:t>
      </w:r>
    </w:p>
    <w:p>
      <w:r>
        <w:t>2.Â Â Â Â Â Â Â Â  Das Verfahren ist kostenlos.</w:t>
      </w:r>
    </w:p>
    <w:p>
      <w:r>
        <w:t>3. Zustellung gegen Empfangsschein an:</w:t>
      </w:r>
    </w:p>
    <w:p>
      <w:r>
        <w:t>- Rechtsanwalt Thomas Gabathuler</w:t>
      </w:r>
    </w:p>
    <w:p>
      <w:r>
        <w:t>- Sozialversicherungsanstalt des Kantons ZÃ¼rich, IV-Stelle unter Beilage des Doppels von Urk. 11 und einer Kopie von Urk. 12</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