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IV.2006.00371 vom 7. Juni 2007</w:t>
      </w:r>
    </w:p>
    <w:p>
      <w:r>
        <w:t>ZH Sozialversicherungsgericht, 2007-06-07, DE</w:t>
      </w:r>
    </w:p>
    <w:p>
      <w:r>
        <w:rPr>
          <w:b/>
        </w:rPr>
        <w:t xml:space="preserve">Quelle: </w:t>
      </w:r>
      <w:r>
        <w:t>https://mcp.opencaselaw.ch/entscheid/zh_sozialversicherungsgericht_IV.2006.00371</w:t>
      </w:r>
    </w:p>
    <w:p>
      <w:r>
        <w:t>FR: ZH_SOZIALVERSICHERUNGSGERICHT IV.2006.00371 du 7 juin 2007</w:t>
      </w:r>
    </w:p>
    <w:p>
      <w:r>
        <w:t>IT: ZH_SOZIALVERSICHERUNGSGERICHT IV.2006.00371 del 7 giugno 2007</w:t>
      </w:r>
    </w:p>
    <w:p>
      <w:pPr>
        <w:pStyle w:val="Heading2"/>
      </w:pPr>
      <w:r>
        <w:t>Erwägungen</w:t>
      </w:r>
    </w:p>
    <w:p>
      <w:r>
        <w:rPr>
          <w:b/>
        </w:rPr>
        <w:t>E. 1.1</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1.2Â Â Â Â  GemÃ¤ss Art. 28 Abs. 1 IVG haben Versicherte Anspruch auf eine ganze Rente, wenn sie mindestens zu 70 Prozent, auf eine Dreiviertelsrente, wenn sie mindestens zu 60 Prozent, auf eine halbe Rente, wenn sie mindestens zu 50 Prozent, oder auf eine Viertelsrente, wenn sie mindestens zu 40 Prozent invalid sind.</w:t>
      </w:r>
    </w:p>
    <w:p>
      <w:r>
        <w:t>1.3Â Â Â Â  Bei erwerbstÃ¤tigen Versicherten ist der InvaliditÃ¤tsgrad gemÃ¤ss Art. 16 ATSG (seit 1. Januar 2004: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w:t>
      </w:r>
    </w:p>
    <w:p>
      <w:r>
        <w:t>2.1Â Â Â Â  Dr. J.___ berichtete am 8. Oktober 2005 (Urk. 6/9/1-4) Ã¼ber chronische Schmerzen in der linken KÃ¶rperhÃ¤lfte bei/mit Status nach linksseitiger WirbelsÃ¤ulendistorsion bei Autounfall und einen Verdacht auf traumatische VerarbeitungsstÃ¶rung und AngststÃ¶rung sowie chronische Schmerzen im rechten Hemiabdomen bei Status nach Hysterektomie bei Endometriumkarzinom. Die BeschwerdefÃ¼hrerin habe am 26. Juni 2003 einen Autounfall am Flughafen erlitten, bei dem sie mit der linken KÃ¶rperhÃ¤lfte gegen die SeitentÃ¼r geprallt sei. Vom 28. Juni 2003 bis und mit 20. Juli 2003 habe er ihr unfallbedingt eine vollstÃ¤ndige ArbeitsunfÃ¤higkeit attestiert. Sie habe sich dann zirka nach einem Jahr wieder mit Angaben von Schmerzen praktisch an der ganzen KÃ¶rperhÃ¤lfte links gemeldet. Da er die BeschwerdefÃ¼hrerin seit einem Jahr nicht mehr gesehen hatte, konnte er sich Ã¼ber den aktuellen Gesundheitszustand nicht Ã¤ussern.</w:t>
      </w:r>
    </w:p>
    <w:p>
      <w:r>
        <w:t>2.2Â Â Â Â  Laut Bericht der Ãrzte der Medizinischen Klinik H.___ vom 6. Oktober 2004 (Urk. 6/7/13-15) leidet die BeschwerdefÃ¼hrerin an chronischen Schmerzen der linken KÃ¶rperhÃ¤lfte bei linksseitiger Gesichtsasymmetrie (differentialdiagnostisch: Schonhaltung), einem Status nach linksseitiger WirbelsÃ¤ulendistorsion bei Autounfall und traumatischer Verarbeitungs- sowie AngststÃ¶rung, an chronischen Schmerzen im rechten Hemiabdomen bei mehreren blanden Ultraschallen und einem Status nach Hysterektomie bei Endometriumkarzinom. Bei Eintritt sei sie in einem guten Allgemeinzustand gewesen, klinisch seien eine MundastschwÃ¤che links und ein leichter Strabismus des rechten Auges aufgefallen. Ein SchÃ¤del-CT sei zum Ausschluss einer zerebralen Pathologie durchgefÃ¼hrt worden und habe keine AuffÃ¤lligkeiten gezeigt. Das Labor sei bis auf eine leichte AnÃ¤mie bland. WÃ¤hrend der Hospitalisation sei die Schmerzmedikation abgesetzt worden, und es sei mit der BeschwerdefÃ¼hrerin besprochen worden, dass bei AngstzustÃ¤nden wegen der SchmerzanfÃ¤lle mit einer psychiatrischen Therapie gute BesserungsmÃ¶glichkeiten bestÃ¼nden. Physiotherapie habe wenig geholfen.</w:t>
      </w:r>
    </w:p>
    <w:p>
      <w:r>
        <w:t>Â Â Â Â Â Â Â Â  Im ambulanten Kurzbericht der Medizinischen Klinik H.___ vom 1. Dezember 2004 (Urk. 6/7/11-12) wurde ausgefÃ¼hrt, dass die BeschwerdefÃ¼hrerin bei synkopalem Ereignis nach der Physiotherapie zugewiesen worden sei. Sie habe berichtet, es sei ihr schwarz vor den Augen geworden und sie habe das Bewusstsein verloren. Der Kreislauf sei immer stabil gewesen. Die BeschwerdefÃ¼hrerin gebe an, zirka zwei- bis dreimal pro Woche zu synkopieren. Dies trete jeweils auf, wenn sie schnelle, aufrichtende Bewegungen mache.</w:t>
      </w:r>
    </w:p>
    <w:p>
      <w:r>
        <w:t>2.3Â Â Â Â  Die Ãrzte der Neurologischen Klinik F.___ diagnostizierten im Kurzbericht Ã¼ber die Notfalluntersuchung vom 18. Januar 2005 (Urk. 6/7/9-10) rezidivierende Bewusstseinsverluste, am ehesten vasovagale Synkopen, ohne Hinweise auf eine epileptische Ãtiologie, ein chronisches Schmerzsyndrom der gesamten linken KÃ¶rperhÃ¤lfte bei Status nach linksseitiger WirbelsÃ¤ulendistorsion und traumatischer VerarbeitungsstÃ¶rung, AngststÃ¶rung und depressiver Entwicklung sowie ein chronisches Schmerzsyndrom des rechten Hemiabdomens bei einem Status nach mehreren Ultraschalluntersuchungen und einem Status nach Hysterektomie bei Endometriumkarzinom. Bei den von der BeschwerdefÃ¼hrerin und deren Tochter beschriebenen Episoden von Bewusstseinsverlust handle es sich am ehesten um vasovagale Synkopen. Anamnestisch wie auch klinisch fÃ¤nden sich keine Hinweise fÃ¼r eine epileptische Ãtiologie. Seitens der angegebenen SensibilitÃ¤tsstÃ¶rung auf der gesamten linken KÃ¶rperhÃ¤lfte kÃ¶nne aktuell klinisch kein objektivierbares Korrelat gefunden werden (Vibrationssinn seitengleich, Lagesinn links systematisch falsche Angaben), welches auf eine organische Genese hinweise. Auch die zum Teil bemerkbare Okulomotorik-StÃ¶rung sei nicht reproduzierbar und funktioneller Natur. Die ArbeitsunfÃ¤higkeit betrage vorerst 100 %.</w:t>
      </w:r>
    </w:p>
    <w:p>
      <w:r>
        <w:t>2.4Â Â Â Â  Im Austrittsbericht des I.___ vom 13. April 2005 (Urk. 6/7/16-20) wurde ein Verdacht auf posttraumatische BelastungsstÃ¶rung (F43.1, differentialdiagnostisch: eine schwere depressive Episode mit psychotischen Symptomen, F32.3) und rezidivierende kurzzeitige Bewusstseinsverluste (differentialdiagnostisch: dissoziativ [posttraumatische BelastungsstÃ¶rung, affektive StÃ¶rung], organisch [epileptogen]) diagnostiziert. Die BeschwerdefÃ¼hrerin sei auf eine offene Akutstation aufgenommen worden. In der Exploration habe sie angegeben, unter aufdrÃ¤ngenden Erinnerungen an den Unfall, im Sinne von Flash-backs, zu leiden, sie habe vegetative Ãberregbarkeit mit AnfÃ¤llen von Angst und Panik und Vigilanzsteigerung gezeigt und habe alles im Zusammenhang mit den erlebten Traumen vermieden. Sie sei in ihrer Grundstimmung bedrÃ¼ckt, niedergeschlagen und affektarm. Der Nachtschlaf sei durch Ein- und Durchschlafprobleme und nÃ¤chtliche AlbtrÃ¤ume geprÃ¤gt. Die Symptomatik habe im Sinne einer posttraumatischen BelastungsstÃ¶rung interpretiert werden kÃ¶nnen. Bei anamnestisch angegebenen psychotischen Symptomen wie StimmenhÃ¶ren und Sehen von Toten im Zusammenhang mit Flash-backs bezÃ¼glich des Arbeitsunfalles sei eine Medikation mit Risperdal begonnen worden. Darunter sei es zur leichten Abnahme der psychotischen Symptome gekommen. Die antidepressive Medikation mit Fluoxetin sei weitergefÃ¼hrt worden. WÃ¤hrend der Hospitalisation sei es wiederholt zu Episoden mit Bewusstseinsverminderung, Schwindel, Urinabgang und nachfolgender SpastizitÃ¤t der linken KÃ¶rperhÃ¤lfte gekommen. Ein veranlasstes SchÃ¤del-MRI habe keine pathologischen VerÃ¤nderungen gezeigt. Ein EEG sei normal ausgefallen, wobei damit ein epileptisches Geschehen nicht ausgeschlossen sei. Differentialdiagnostisch sei auch ein dissoziatives Geschehen in Betracht zu ziehen.</w:t>
      </w:r>
    </w:p>
    <w:p>
      <w:r>
        <w:t>2.5Â Â Â Â  Dr. C.___ berichtete am 9. Juni 2005 (Urk. 6/7/6-7), die BeschwerdefÃ¼hrerin leide unter psychogenen AnfÃ¤llen, wobei elektroencephalographisch und klinisch keine Hinweise fÃ¼r ein epileptisches Geschehen vorlÃ¤gen. Aufgrund eines beobachteten Anfalles sowie des durchwegs normalen EEG nach Schlafentzug und auch normalem EEG nach diesem Anfall kÃ¶nne die Diagnose eines psychogenen Anfalls gestellt werden. Es bestehe weder klinisch noch epileptologisch ein Hinweis fÃ¼r eine Epilepsie. Die WeiterfÃ¼hrung der anxiolytis-depressiven Therapie sowie auch einer GesprÃ¤chstherapie sei sicher sinnvoll.</w:t>
      </w:r>
    </w:p>
    <w:p>
      <w:r>
        <w:t>2.6Â Â Â Â  Laut Arztbericht von Dr. B.___ vom 29. August 2005 (Urk. 6/7/1-5) leidet die BeschwerdefÃ¼hrerin an einer posttraumatischen BelastungsstÃ¶rung (differentialdiagnostisch: schwere depressive Episode mit psychotischen Symptomen), an psychogenen AnfÃ¤llen (im EEG und klinisch ohne AP fÃ¼r Epilepsie) sowie einem Status nach Hysterektomie/Adnexektomie bei Endometrium-Karzinom. Die BeschwerdefÃ¼hrerin stÃ¼rze zirka zwei- bis dreimal pro Woche und bleibe dann fÃ¼r fÃ¼nf bis fÃ¼nfzehn Minuten liegen, zum Teil auch mit Urinabgang. Ausserdem klage sie seit dem Unfall Ã¼ber chronische Schmerzen an der ganzen linken KÃ¶rperhÃ¤lfte. Analgetika, NSAR usw. wÃ¼rden kaum helfen. ZusÃ¤tzlich klage die BeschwerdefÃ¼hrerin Ã¼ber Schmerzen im rechten Hemiabdomen. Diese Klagen seien jedoch in letzter Zeit weniger hÃ¤ufig geworden. Bisher seien mehrere Ultraschalluntersuchungen des Abdomens durchgefÃ¼hrt worden, wobei alle unauffÃ¤llig ausgefallen seien. Die Untersuchung ergebe kein klinisches Korrelat fÃ¼r die linksseitigen Schmerzen vom Scheitel bis zur Fusssohle. Der neurologische Untersuch in der Neurologischen Klinik F.___ sei abgesehen von HyposensibilitÃ¤t der Haut auf der linken KÃ¶rperhÃ¤lfte unauffÃ¤llig.</w:t>
      </w:r>
    </w:p>
    <w:p>
      <w:r>
        <w:t>2.7Â Â Â Â  Im Bericht der Psychiatrischen Poliklinik F.___ vom 25. Oktober 2005 (Urk. 6/11) wurde ein Verdacht auf rezidivierende psychogene Synkopen (ICD-10 F48.8) und dissoziative EmpfindungsstÃ¶rung (ICD-10 F44.6) sowie eine sonstige depressive Episode (ICD-10 F32.8) diagnostiziert. Die BeschwerdefÃ¼hrerin habe zu Beginn des GesprÃ¤chs ausgeglichen, gefasst und selbstbewusst gewirkt. Sie sei wach, bei klarem Bewusstsein und allseits orientiert. Auffassung, Konzentration und mnestische Funktionen seien intakt. Im formalen Denken sei sie geordnet. Es bestÃ¼nden keine Anzeichen fÃ¼r Wahn oder Ich-StÃ¶rungen. Sie gebe Empfindungen wie Strom in der gesamten linken KÃ¶rperhÃ¤lfte und Kribbeln am Kopf sowie das HÃ¶ren von aussen kommenden Stimmen, die sie riefen, oder der Hausglocke an. Affektiv zeige die BeschwerdefÃ¼hrerin einen ausgeprÃ¤gten emotionalen Ausdruck mit gewisser LabilitÃ¤t und Klagsamkeit. Bei der Frage nach Erinnerung an den Unfall beginne sie zu hyperventilieren. Sie weine zwischendurch und schildere InsuffizienzgefÃ¼hle in ihrer Rolle als Mutter und Frau seit Beginn ihrer Krankheit. Der Antrieb sei normal, es liege keine SuizidalitÃ¤t vor. Die Indikation fÃ¼r eine traumaspezifische Behandlung scheine nicht gegeben. Am sinnvollsten sei ein kulturadaptiertes psychotherapeutisches Vorgehen, welches das Ziel habe, die Betroffene vermehrt aus dem Schonverhalten herauszufÃ¼hren und die Eigeninitiative zu fÃ¶rdern. Um die BeschwerdefÃ¼hrerin in ihrer Ãberzeugung, an einer schweren kÃ¶rperlichen Erkrankung zu leiden, nicht weiter zu unterstÃ¼tzen, sollten weitere somatische AbklÃ¤rungsschritte nur nach guter PrÃ¼fung der Indikation veranlasst werden.</w:t>
      </w:r>
    </w:p>
    <w:p>
      <w:r>
        <w:t>Â Â Â Â Â Â Â Â  Die BeschwerdefÃ¼hrerin sei im Zeitpunkt der Untersuchung medizinisch-theoretisch zu 100 % arbeitsfÃ¤hig gewesen.</w:t>
      </w:r>
    </w:p>
    <w:p>
      <w:r>
        <w:t>2.8Â Â Â Â  Dr. M.___ diagnostizierte am 11. Juli 2006 (Urk. 9) schwere dissoziative ZustÃ¤nde mit dem Verdacht auf eine chronifizierte posttraumatische BelastungsstÃ¶rung. Momentan sei die BeschwerdefÃ¼hrerin zu 100 % arbeitsunfÃ¤hig.</w:t>
      </w:r>
    </w:p>
    <w:p>
      <w:r>
        <w:rPr>
          <w:b/>
        </w:rPr>
        <w:t>E. 3</w:t>
      </w:r>
    </w:p>
    <w:p>
      <w:r>
        <w:t>Zustellung gegen Empfangsschein an:</w:t>
      </w:r>
    </w:p>
    <w:p>
      <w:r>
        <w:t>- R.___</w:t>
      </w:r>
    </w:p>
    <w:p>
      <w:r>
        <w:t>- Sozialversicherungsanstalt des Kantons ZÃ¼rich, IV-Stelle</w:t>
      </w:r>
    </w:p>
    <w:p>
      <w:r>
        <w:t>- Bundesamt fÃ¼r Sozialversicherungen</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