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IV.2006.00310 vom 28. August 2007</w:t>
      </w:r>
    </w:p>
    <w:p>
      <w:r>
        <w:t>ZH Sozialversicherungsgericht, 2007-08-28, DE</w:t>
      </w:r>
    </w:p>
    <w:p>
      <w:r>
        <w:rPr>
          <w:b/>
        </w:rPr>
        <w:t xml:space="preserve">Quelle: </w:t>
      </w:r>
      <w:r>
        <w:t>https://mcp.opencaselaw.ch/entscheid/zh_sozialversicherungsgericht_IV.2006.00310</w:t>
      </w:r>
    </w:p>
    <w:p>
      <w:r>
        <w:t>FR: ZH_SOZIALVERSICHERUNGSGERICHT IV.2006.00310 du 28 août 2007</w:t>
      </w:r>
    </w:p>
    <w:p>
      <w:r>
        <w:t>IT: ZH_SOZIALVERSICHERUNGSGERICHT IV.2006.00310 del 28 agosto 2007</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Nach neuer WÃ¼rdigung dieser in den Schlussfolgerungen divergierenden Arztberichte hob der Unfallversicherer mit Einspracheentscheid vom 7. Oktober 2005 seine VerfÃ¼gung vom 11. April 2005 auf und teilte den involvierten Parteien seine Absicht mit, eine polydisziplinÃ¤re (neurologische und psychiatrische) Begutachtung durchfÃ¼hren zu lassen (Urk. 10/38 S. 1).</w:t>
      </w:r>
    </w:p>
    <w:p>
      <w:r>
        <w:t>3.2Â Â Â Â  Daraufhin erstellte der Neurologe Prof. Dr. A.___ das Gutachten vom 26. Januar 2006, worin er einen Status nach einer leichten bis hÃ¶chstens mittelschweren Distorsionsverletzung der HWS diagnostizierte (Urk. 10/41 S. 17). Weiter fÃ¼hrte der Gutachter aus, der BeschwerdefÃ¼hrer habe Ã¼ber verschiedene Beschwerden geklagt: dauernde Schmerzen im ganzen RÃ¼cken, etwa von der Mitte der BrustwirbelsÃ¤ule nach oben hin; Schmerzen die vom Nacken in beide Schultern ausstrahlten; Kopfschmerzen; Konzentrationsschwierigkeiten und SehstÃ¶rungen im linken Auge bei starken Schmerzen; Schmerzen in beiden Ellenbogen beim AufstÃ¼tzen derselben auf einer Unterlage; Schmerzen links am Hals; Erregbarkeit und Zittern; GedÃ¤chtnisstÃ¶rungen; Trockenheit in Mund und Lippen; immer wieder starke Magenprobleme; GefÃ¼hl, im linken Bein weniger Blut zu haben (Urk. 10/41 S. 10 f.).</w:t>
      </w:r>
    </w:p>
    <w:p>
      <w:r>
        <w:t>Â Â Â Â Â Â Â Â  Prof. Dr. A.___ hielt fest, dass der BeschwerdefÃ¼hrer am 26. Mai 2000 einen Elektrounfall mit Verbrennungen im Gesicht und an der rechten Hand sowie am 1. Juli 2001 einen Sturz mit Kontusion des RÃ¼ckens erlitten habe. Beide UnfÃ¤lle hÃ¤tten keine Folgen hinterlassen. Der Unfall vom 6. September 2002 sei zweifellos ein zumindest mittelschweres Unfallereignis, doch sei er gemÃ¤ss dem vom Haftpflichtversicherer eingeholten unfallanalytischen Gutachten vom 30. Januar 2003 nicht geeignet gewesen, beim angegurteten BeschwerdefÃ¼hrer eine Beschleunigungsverletzung der HWS zu erzeugen. Auch bei der Notfall-Konsultation im Spital E.___ sei zwar ein Bewegungsschmerz angegeben worden, die Beweglichkeit sei jedoch aktiv nicht eingeschrÃ¤nkt gewesen, weshalb von einer leichten bis allenfalls hÃ¶chstens mittelschweren Distorsionsverletzung der HWS auszugehen sei. Der BeschwerdefÃ¼hrer habe darÃ¼ber hinaus sowohl den Ãrzten des Spitals E.___ als auch dem Gutachter gegenÃ¼ber betont, weder den Kopf angeschlagen, noch das Bewusstsein verloren, noch eine Amnesie gehabt, noch erbrochen zu haben. Auch seien nie irgendwelche organische neurologische AusfÃ¤lle nachgewiesen worden, weshalb der BeschwerdefÃ¼hrer mit Sicherheit kein SchÃ¤deltrauma davongetragen und keine traumatische HirnlÃ¤sion erlitten habe (Urk. 10/41 S. 14 f.).</w:t>
      </w:r>
    </w:p>
    <w:p>
      <w:r>
        <w:t>Â Â Â Â Â Â Â Â  Hinsichtlich der organischen LÃ¤sionen des Skelettes rÃ¤umte Prof. Dr. A.___ ein, dass eine Distorsionsverletzung der HWS noch lÃ¤ngere Zeit Schmerzen verursachen kÃ¶nne. Doch handle es sich vorliegend nicht um eine sonderlich schwere Distorsionsverletzung. Ausserdem sei die vom BeschwerdefÃ¼hrer angegebene, zum Teil extrem intensive Druckempfindlichkeit, etwa des 6. Brustwirbeldornfortsatzes, nach Distorsionsverletzung der HWS sehr unÃ¼blich. Hinzu komme, dass bei intensiver Ablenkung des Exploranden ein starker Druck auf den vorher extrem empfindlichen Dornfortsatz C6 zu keinerlei Schmerzreaktion Anlass gebe. Die OrganizitÃ¤t der Beschwerden sei somit nicht Ã¼ber alle Zweifel erhaben. Aus diesen Ãberlegungen schloss der Gutachter, dass der BeschwerdefÃ¼hrer als einzige Folge des Unfalles vom 6. September 2002 nur noch geringfÃ¼gige und die ArbeitsfÃ¤higkeit allerhÃ¶chstens sehr wenig einschrÃ¤nkende Restbeschwerden nach einem Distorsionstrauma der HWS aufweise. Er bemerkte dazu, wenn damit angedeutet werde, dass vielleicht doch noch Restbeschwerden in bescheidenem Masse vorhanden sein kÃ¶nnten, dann geschehe dies aufgrund allgemeiner Erfahrungen mit Distorsionsverletzungen der HWS, und um dem BeschwerdefÃ¼hrer ja nicht Unrecht zu tun. Diese mÃ¶glicherweise bestehende Restbehinderung wÃ¼rde allerhÃ¶chstens einer 10%igen EinschrÃ¤nkung der ArbeitsfÃ¤higkeit in dem frÃ¼her ausgeÃ¼bten Beruf eines Hilfselektromonteurs entsprechen (Urk. 10/41 S. 16 f.).</w:t>
      </w:r>
    </w:p>
    <w:p>
      <w:r>
        <w:t>3.3Â Â Â Â  Prof. Dr. med. H.___, Chefarzt der Psychiatrie des Spitals E.___, wurde vom Unfallversicherer mit der psychiatrischen Begutachtung betraut. Am 24. MÃ¤rz 2006 hÃ¤tte das AbklÃ¤rungsgesprÃ¤ch stattfinden sollen (Urk. 10/41 S. 2). Ohne ein allfÃ¤lliges Ergebnis dieser Untersuchung abzuwarten, fÃ¤llte die IV-Stelle am 20. Februar 2006 den vorliegend angefochtenen Einspracheentscheid.</w:t>
      </w:r>
    </w:p>
    <w:p>
      <w:r>
        <w:t>4.Â Â Â Â Â Â  Bereits die Ãrzte der Klinik F.___ (Austrittsbericht vom 27. Juli 2003) sowie auch Prof. Dr. G.___ (Bericht vom 1. August 2005) wiesen auf psychische Probleme des BeschwerdefÃ¼hrers hin, die mÃ¶glicherweise bereits vor dem Unfall vom 6. September 2002 entstanden waren. Dabei Ã¤usserte insbesondere Prof. Dr. G.___ den Verdacht auf eine somatoforme Beschwerdekomponente. Auch Prof. Dr. A.___ zog in seinem neurologischen Gutachten vom 26. Januar 2006 die OrganizitÃ¤t der Beschwerden in Zweifel, was ebenfalls auf das mÃ¶gliche Bestehen einer psychischen Ãberlagerung hinweist. Gerade beim komplexen Beschwerdebild eines HWS-Distorsionstraumas nach einem Verkehrsunfall, vorliegend zusÃ¤tzlich vor dem Hintergrund eines schweren Stromunfalls, erweist es sich als unumgÃ¤nglich, den BeschwerdefÃ¼hrer polydisziplinÃ¤r - insbesondere auch psychiatrisch - abklÃ¤ren zu lassen, um die Auswirkungen der geklagten, teilweise offenbar nicht objektivierbaren Beschwerden auf die ArbeitsfÃ¤higkeit abschliessend beurteilen zu kÃ¶nnen. Die vorliegend umfassenden, hauptsÃ¤chlich neurologischen und neuropsychologischen Untersuchungen, vermÃ¶gen die psychiatrische Seite nicht rechtsgenÃ¼gend zu erleuchten. Dies erkannte auch der Unfallversicherer in seinem Einspracheentscheid vom 7. Oktober 2005, indem er seine VerfÃ¼gung vom 11. April 2005 aufhob, dem BeschwerdefÃ¼hrer weiterhin Unfalltaggelder zusprach, und den Parteien eine polydisziplinÃ¤re (neurologische und psychiatrische) Begutachtung ankÃ¼ndigte. WÃ¤hrend das neurologische Gutachten (von Prof. Dr. A.___) vorliegt, ist die psychiatrische Begutachtung des BeschwerdefÃ¼hrers noch ausstehend.</w:t>
      </w:r>
    </w:p>
    <w:p>
      <w:r>
        <w:t>Â Â Â Â Â Â Â Â  Demzufolge ist die Sache an die IV-Stelle zurÃ¼ckzuweisen, damit sie die notwendigen, aber noch fehlenden AbklÃ¤rungen - allenfalls in Zusammenarbeit mit dem Unfallversicherer - veranlasse, und hernach Ã¼ber den Anspruch des BeschwerdefÃ¼hrers auf eine Invalidenrente neu entscheide.</w:t>
      </w:r>
    </w:p>
    <w:p>
      <w:r>
        <w:t>5.Â Â Â Â Â Â  AusgangsgemÃ¤ss hat der BeschwerdefÃ¼hrer grundsÃ¤tzlich Anspruch auf eine ProzessentschÃ¤digung. Diese wird praxisgemÃ¤ss ohne RÃ¼cksicht auf den Streitwert nach der Bedeutung der Streitsache und nach dem Schwierigkeitsgrad des Prozesses bemessen. Infolge GewÃ¤hrung der unentgeltlichen RechtsverbeistÃ¤ndung konnten ihm jedoch keine Parteikosten erwachsen. Die ProzessentschÃ¤digung ist daher und unter Beachtung von Â§ 89 Abs. 1 der laut Â§ 28 des Gesetzes Ã¼ber das Sozialversicherungsgericht ergÃ¤nzend anwendbaren Zivilprozessordnung direkt dem Vertreter Dr. HÃ¤fliger zuzusprechen.</w:t>
      </w:r>
    </w:p>
    <w:p>
      <w:r>
        <w:t>Â Â Â Â Â Â Â Â  Unter BerÃ¼cksichtigung der Kostennote vom 2. August 2007 (Urk. 17 f.) ist die ProzessentschÃ¤digung auf Fr. 4'225.75 festzusetzen.</w:t>
      </w:r>
    </w:p>
    <w:p>
      <w:r>
        <w:t>Das Gericht erkennt:</w:t>
      </w:r>
    </w:p>
    <w:p>
      <w:r>
        <w:t>1.Â Â Â Â Â Â Â Â  Die Beschwerde wird in dem Sinne gutgeheissen, dass der angefochtene Einspracheentscheid vom 20. Februar 2006 aufgehoben und die Sache an die Sozialversicherungsanstalt des Kantons ZÃ¼rich, IV-Stelle, zurÃ¼ckgewiesen wird, damit diese, nach erfolgter AbklÃ¤rung im Sinne der ErwÃ¤gungen, Ã¼ber den Rentenanspruch des BeschwerdefÃ¼hrers neu befinde.</w:t>
      </w:r>
    </w:p>
    <w:p>
      <w:r>
        <w:t>2.Â Â Â Â Â Â Â Â  Das Verfahren ist kostenlos.</w:t>
      </w:r>
    </w:p>
    <w:p>
      <w:r>
        <w:t>3.Â Â Â Â Â Â Â Â  Die Beschwerdegegnerin wird verpflichtet, dem unentgeltlichen Rechtsvertreter des BeschwerdefÃ¼hrers, Rechtsanwalt Dr. Bruno HÃ¤fliger, Luzern, eine ProzessentschÃ¤digung von Fr. 4'225.75 (inkl. Barauslagen und MWSt) zu bezahlen.</w:t>
      </w:r>
    </w:p>
    <w:p>
      <w:r>
        <w:t>4.Â Â Â Â Â Â Â Â  Zustellung gegen Empfangsschein an:</w:t>
      </w:r>
    </w:p>
    <w:p>
      <w:r>
        <w:t>- Sozialversicherungsanstalt des Kantons ZÃ¼rich, IV-Stelle</w:t>
      </w:r>
    </w:p>
    <w:p>
      <w:r>
        <w:t>- Rechtsanwalt Dr. Bruno HÃ¤fliger</w:t>
      </w:r>
    </w:p>
    <w:p>
      <w:r>
        <w:t>- Bundesamt fÃ¼r Sozialversicherungen</w:t>
      </w:r>
    </w:p>
    <w:p>
      <w:r>
        <w:t>- Suva Wetzikon, Postfach, 8620 Wetzikon</w:t>
      </w:r>
    </w:p>
    <w:p>
      <w:r>
        <w:t>- Auffangeinrichtung BVG, Postfach 300, 8401 Winterthur</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