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IV.2006.00304 vom 19. Juli 2007</w:t>
      </w:r>
    </w:p>
    <w:p>
      <w:r>
        <w:t>ZH Sozialversicherungsgericht, 2007-07-19, DE</w:t>
      </w:r>
    </w:p>
    <w:p>
      <w:r>
        <w:rPr>
          <w:b/>
        </w:rPr>
        <w:t xml:space="preserve">Quelle: </w:t>
      </w:r>
      <w:r>
        <w:t>https://mcp.opencaselaw.ch/entscheid/zh_sozialversicherungsgericht_IV.2006.00304</w:t>
      </w:r>
    </w:p>
    <w:p>
      <w:r>
        <w:t>FR: ZH_SOZIALVERSICHERUNGSGERICHT IV.2006.00304 du 19 juillet 2007</w:t>
      </w:r>
    </w:p>
    <w:p>
      <w:r>
        <w:t>IT: ZH_SOZIALVERSICHERUNGSGERICHT IV.2006.00304 del 19 luglio 2007</w:t>
      </w:r>
    </w:p>
    <w:p>
      <w:pPr>
        <w:pStyle w:val="Heading2"/>
      </w:pPr>
      <w:r>
        <w:t>Erwägungen</w:t>
      </w:r>
    </w:p>
    <w:p>
      <w:r>
        <w:rPr>
          <w:b/>
        </w:rPr>
        <w:t>E. 3</w:t>
      </w:r>
    </w:p>
    <w:p>
      <w:r>
        <w:t>3.1Â Â Â Â  Dr. med. A.___, Rheumatologie FMH, Innere Medizin FMH, dia-gnostizierte in seinem Bericht vom 1. November 1999 (Urk. 10/10/1-3 = Urk. 3/5) ein seit 1998 bestehendes chronisches lumbovertebrales Syndrom (Urk. 10/10/1-3 Ziff. 3) und attestierte eine ArbeitsunfÃ¤higkeit als Staplerfahrer von 50 % vom 22. Februar bis 21. MÃ¤rz 1999, von 100 % vom 22. MÃ¤rz bis 25. April 1999 und wiederum von 50 % seit 26. April 1999 (Urk. 10/10/1-2 Ziff. 1.5). Dabei verwies er auf den AbklÃ¤rungsbericht der Rehaklinik B.___ vom 14. September 1999 (Urk. 10/10/4-10 = Urk. 3/4), wo aktuell eine ArbeitsunfÃ¤higkeit von 50 % sowie unter Beachtung bestimmter, einzeln genannter Auflagen, eine volle ArbeitsfÃ¤higkeit festgehalten wurde (Urk. 10/10/5 unten).</w:t>
      </w:r>
    </w:p>
    <w:p>
      <w:r>
        <w:t>3.2Â Â Â Â  Im Bericht der Rehaklinik B.___ vom 4. Mai 2000 Ã¼ber ein ambulant durch-gefÃ¼hrtes Ergonomie-Trainingsprogramm (Urk. 10/19/10-15 = Urk. 10/67/22-23 = Urk. 3/6) wurde festgehalten, als Staplerfahrer bestehe eine ArbeitsunfÃ¤higkeit von 100 %; sehr leichte, vorwiegend sitzende Arbeit (wechselbelastend, sitzend nur in stark vorgeneigter Stellung) sei 4 Stunden pro Tag mit Ã¼ber den Tag verteilten Pausen zumutbar (Urk. 10/19/11 unten).</w:t>
      </w:r>
    </w:p>
    <w:p>
      <w:r>
        <w:t>Â Â Â Â Â Â Â Â  Prof. Dr. med. C.___, Neurochirurgie FMH, berichtete am 11. Mai 2000 Ã¼ber seine gleichentags erfolgte konsiliarische Untersuchung (Urk. 10/19/8-9 = Urk. 10/67/20-21): Der organische Zusammenhang zwischen Anatomie und Schmerz scheine offensichtlich, wenn auch eine relativ geringe Schmerztoleranz bestehe. Dem BeschwerdefÃ¼hrer sei mit konservativen wie mit chirurgischen Massnahmen nur schwer zu helfen (Urk. 10/19/9 Mitte).</w:t>
      </w:r>
    </w:p>
    <w:p>
      <w:r>
        <w:t>3.3Â Â Â Â  GestÃ¼tzt auf die gemÃ¤ss Bericht der Rehaklinik B.___ bestehende Arbeits-fÃ¤higkeit von 4 Stunden pro Tag in leidensangepassten TÃ¤tigkeiten ging die Beschwerdegegnerin von einer ArbeitsfÃ¤higkeit von 50 % und einem Invalideneinkommen von Fr. 22'377.-- aus, womit bei einem Valideneinkommen von Fr. 69'940.-- ein InvaliditÃ¤tsgrad von 68 % resultierte (Urk. 10/20 S. 2 oben).</w:t>
      </w:r>
    </w:p>
    <w:p>
      <w:r>
        <w:t>3.4Â Â Â Â  Im Rahmen des amtlichen Revisionsverfahrens bezeichnete Dr. A.___ in seinem Bericht vom 25. MÃ¤rz 2002 den Gesundheitszustand als stationÃ¤r (Urk. 10/27 Ziff. 1) und nannte als Diagnose wiederum ein chronisches linksbetontes lumbospondylogenes Schmerzsyndrom (Urk. 10/27 Ziff. 2).</w:t>
      </w:r>
    </w:p>
    <w:p>
      <w:r>
        <w:t>Â Â Â Â Â Â Â Â  Mit Mitteilung vom 9. April 2002 hielt die Beschwerdegegnerin einen unverÃ¤nderten InvaliditÃ¤tsgrad und Rentenanspruch fest (Urk. 10/29).</w:t>
      </w:r>
    </w:p>
    <w:p>
      <w:r>
        <w:rPr>
          <w:b/>
        </w:rPr>
        <w:t>E. 4</w:t>
      </w:r>
    </w:p>
    <w:p>
      <w:r>
        <w:t>4.1Â Â Â Â  Im Rahmen des spÃ¤teren amtlichen Revisionsverfahrens bezeichnete Dr. Ei-genmann in seinem Bericht vom 19. Februar 2004 den Gesundheitszustand weiterhin als stationÃ¤r und die Diagnose als unverÃ¤ndert (Urk. 10/44 Ziff. 1-2).</w:t>
      </w:r>
    </w:p>
    <w:p>
      <w:r>
        <w:t>Â Â Â Â Â Â Â Â  Darauf hin sprach die Beschwerdegegnerin dem BeschwerdefÃ¼hrer mit VerfÃ¼gung vom 8. September 2004 bei einem InvaliditÃ¤tsgrad von 68 % - entsprechend der seit 1. Januar 2004 geltenden Rentenabstufung - eine Dreiviertelsrente zu (Urk. 10/51).</w:t>
      </w:r>
    </w:p>
    <w:p>
      <w:r>
        <w:t>4.2Â Â Â Â  Im Rahmen des Einspracheverfahrens Ã¤usserte sich Dr. A.___ am 25. Ok-tober 2004 gegenÃ¼ber dem Rechtsvertreter des BeschwerdefÃ¼hrers (Urk. 10/56 = Urk. 10/67/19 = Urk. 3/10): Trotz nun Ã¼ber fÃ¼nfjÃ¤hrigem Verlauf mit voller ArbeitsunfÃ¤higkeit und somit fehlender RÃ¼ckenbelastung habe sich die SchmerzintensitÃ¤t des chronischen lumbospondylogenen Syndroms in keiner Weise verringert. Er zitierte sodann die im Jahr 2000 im Bericht der Rehaklinik B.___ umschriebene ArbeitsfÃ¤higkeit und ergÃ¤nzte, es sei ausser Zweifel, dass ein Patient, der schmerzbedingt dauernd in vornÃ¼bergeneigter Haltung verweilen mÃ¼sse, auch keine leichte Arbeit ausfÃ¼hren mÃ¼sse (richtig wohl: kÃ¶nne). Der ÂEntscheid einer 68%igen Rente, die noch eine RestarbeitsfÃ¤higkeit verlangtÂ, sei deshalb vÃ¶llig willkÃ¼rlich getroffen und entspreche in keiner Weise der aktuellen Tatsache. Der BeschwerdefÃ¼hrer sei auch in einer leichten kÃ¶rperlichen TÃ¤tigkeit voll arbeitsunfÃ¤hig.</w:t>
      </w:r>
    </w:p>
    <w:p>
      <w:r>
        <w:t>4.3Â Â Â Â  Am 6. September 2005 erstattete Dr. med. D.___, Institut E.___, ein Gutachten im Auftrag der Beschwerdegegnerin (Urk. 10/67/1-19). Dieses stÃ¼tzte sich auf die vorhandenen Akten (Urk. 10/67/1-19 S. 2 ff.), eine anamnestische Exploration (Urk. 10/67/1-19 S. 5 ff.), sowie ein rheumatologisches (Urk. 10/67/1-19 S. 7 ff.) und ein psychiatrisches (Urk. 10/67/1-19 S. 11 ff.) Teilgutachten, und ergab folgende Diagnosen mit Einfluss auf die ArbeitsfÃ¤higkeit (Urk. 10/67/1-19 S. 15 Ziff. 5.1):</w:t>
      </w:r>
    </w:p>
    <w:p>
      <w:r>
        <w:t>Â chronisches lumbospondylogenes Schmerzsyndrom links</w:t>
      </w:r>
    </w:p>
    <w:p>
      <w:r>
        <w:t>Â kleine dorsomediale, nicht komprimierende Diskushernien L4/5 und L5/S1 bei Osteochondrosen L4 und S1, mÃ¤ssiggradige Spondylarthrosen L4/S1, konstitutionell enger Spinalkanal lumbosakral</w:t>
      </w:r>
    </w:p>
    <w:p>
      <w:r>
        <w:t>Â WirbelsÃ¤ulenfehlform und -fehlhaltung mit lumbosakraler Ãberlastung bei Sacrum acutum</w:t>
      </w:r>
    </w:p>
    <w:p>
      <w:r>
        <w:t>Â Â Â Â Â Â Â Â  Als Diagnosen ohne Auswirkung auf die ArbeitsfÃ¤higkeit wurden genannt (Urk. 10/67/1-9 S. 15 Ziff. 5.2):</w:t>
      </w:r>
    </w:p>
    <w:p>
      <w:r>
        <w:t>Â anhaltende somatoforme SchmerzstÃ¶rung</w:t>
      </w:r>
    </w:p>
    <w:p>
      <w:r>
        <w:t>Â fortgesetzter Nikotinkonsum</w:t>
      </w:r>
    </w:p>
    <w:p>
      <w:r>
        <w:t>Â Â Â Â Â Â Â Â  FÃ¼r die angestammte, als mittelschwer bis schwer belastend angenommene TÃ¤tigkeit kÃ¶nne aufgrund der verminderten Belastbarkeit der WirbelsÃ¤ule fÃ¼r derartige TÃ¤tigkeiten eine ArbeitsunfÃ¤higkeit nachvollzogen werden, dies ab Februar 1999 (Urk. 10/67/1-19 S. 15 Ziff. 6.2).</w:t>
      </w:r>
    </w:p>
    <w:p>
      <w:r>
        <w:t>Â Â Â Â Â Â Â Â  Im Hinblick auf die ArbeitsfÃ¤higkeit in anderen TÃ¤tigkeiten wurde darauf hingewiesen, dass sich verschiedene Waddell-Zeichen als Beweis fÃ¼r eine funktionelle Ãberlagerung objektivieren liessen. Ferner stehe die gut ausgebildete Muskulatur in einer eindeutigen Diskrepanz zum angegebenen subjektiven Behinderungsgrad. Aus rein somatischer Sicht liessen sich tatsÃ¤chlich keine GrÃ¼nde objektivieren, weshalb dem BeschwerdefÃ¼hrer nicht eine kÃ¶rperlich leichte bis gelegentlich mittelschwere wechselbelastende Arbeit ohne Heben, Stossen und Ziehen von Lasten Ã¼ber 10 kg, ohne Einnahme von lÃ¤ngeren Zwangshaltungen ganztÃ¤gig zumutbar sein sollte. Zum heutigen Zeitpunkt kÃ¶nne von einer maximal 20%igen Leistungseinbusse aufgrund des erhÃ¶hten Pausenbedarfs ausgegangen werden. Aus psychiatrischer Sicht bestÃ¼nden keine floride Diagnose und keine Hinweise, dass die ArbeitsfÃ¤higkeit eingeschrÃ¤nkt sei. Da sich mÃ¶glicherweise frÃ¼her eine dramatischere Situation bezÃ¼glich Lumbovertebralsyndrom dargestellt habe, kÃ¶nne diese EinschÃ¤tzung ab spÃ¤testens 17. August 2005 mit Sicherheit angenommen werden (Urk. 10/67/1-19 S. 16 Ziff. 6.3).</w:t>
      </w:r>
    </w:p>
    <w:p>
      <w:r>
        <w:t>Â Â Â Â Â Â Â Â  Der behandelnde Rheumatologe Dr. A.___ habe 1999 behinderungsangepasste TÃ¤tigkeiten als ganztÃ¤gig zumutbar erachtet und 2002 und 2004 einen stationÃ¤ren Zustand festgehalten. Die nach Neufestsetzung der Rente erfolgte NeueinschÃ¤tzung durch Dr. A.___ sei ganz offensichtlich keine medizinische, wie auch die aktuell erhobenen Befunde zeigten (Urk. 10/67/1-19 S. 17 Ziff. 6.5).</w:t>
      </w:r>
    </w:p>
    <w:p>
      <w:r>
        <w:t>Â Â Â Â Â Â Â Â  Durch weitere physiotherapeutische Massnahmen wÃ¤re mindestens theoretisch sogar eine ganztÃ¤gige Zumutbarkeit fÃ¼r die als leidensangepasst charakterisierten TÃ¤tigkeiten ohne Leistungseinbusse zu erwarten. Berufliche Massnahmen seien aufgrund der Selbstlimitierung des BeschwerdefÃ¼hrers keine vorzuschlagen (Urk. 10/67/1-19 S. 18 Ziff. 6.8).</w:t>
      </w:r>
    </w:p>
    <w:p>
      <w:r>
        <w:t>4.4Â Â Â Â  Am 25. Januar 2006 Ã¤usserte sich Prof. C.___ zu Handen von Dr. A.___, mit Kopie an den Rechtsvertreter des BeschwerdefÃ¼hrers (Urk. 10/81 = Urk. 3/11): Im Vergleich zur Erstbeurteilung im Jahr 2000 bestehe ein objektiv etwa identisches Bild eines chronischen lumbagoartigen Lumbovertebralsyndroms (Urk. 10/81 S. 1 Mitte).</w:t>
      </w:r>
    </w:p>
    <w:p>
      <w:r>
        <w:t>Â Â Â Â Â Â Â Â  Aus heutiger Sicht bereite die EinschÃ¤tzung der ArbeitsfÃ¤higkeit (fÃ¼r ihn wider Erwarten) keine Probleme. Als gesichert kÃ¶nnten zwei Kernaussagen gelten, nÃ¤mlich eine ArbeitsunfÃ¤higkeit von 100 % fÃ¼r kÃ¶rperliche Schwerarbeit und dass die im E.___-Gutachten attestierte ArbeitsunfÃ¤higkeit von maximal 20 % Âeine inadÃ¤quate EinschÃ¤tzung darstellt (bei allem Respekt vor der Erfahrung der Kollegen dort). Ich wÃ¼rde weiterhin eine ArbeitsunfÃ¤higkeit fÃ¼r kÃ¶rperlich angepasste TÃ¤tigkeit von 68 % fÃ¼r realistisch ansehen.Â (Urk. 10/81 S. 1 unten).</w:t>
      </w:r>
    </w:p>
    <w:p>
      <w:r>
        <w:t>Â Â Â Â Â Â Â Â  Er habe absichtlich (was eigentlich Ermessensspielraum wÃ¤re) keine 70-%-ArbeitsunfÃ¤higkeit bescheinigt, da er der festen Ãberzeugung sei, dass hier die daraus zu folgernde 100-%-Berentung bei diesem jungen Mann mit doch Ã¼bertriebener Schmerzempfindlichkeit inadÃ¤quat wÃ¤re (Urk. 10/81 S. 2 oben).</w:t>
      </w:r>
    </w:p>
    <w:p>
      <w:r>
        <w:t>Â Â Â Â Â Â Â Â</w:t>
      </w:r>
    </w:p>
    <w:p>
      <w:r>
        <w:rPr>
          <w:b/>
        </w:rPr>
        <w:t>E. 5</w:t>
      </w:r>
    </w:p>
    <w:p>
      <w:r>
        <w:t>5.1Â Â Â Â  Dr. A.___ verwies in seiner Beurteilung vom November 1999 auf den AbklÃ¤rungsbericht der Rehaklinik B.___, wo fÃ¼r - nÃ¤her umschriebene - leidensangepasste TÃ¤tigkeiten eine volle ArbeitsfÃ¤higkeit festgehalten worden war. In den Jahren 2002 und 2004 bezeichnete er sodann den Gesundheitszustand als stationÃ¤r.</w:t>
      </w:r>
    </w:p>
    <w:p>
      <w:r>
        <w:t>Â Â Â Â Â Â Â Â  GestÃ¼tzt auf andere Berichte ging die Beschwerdegegnerin im Dezember 2000 von einer ArbeitsfÃ¤higkeit von 50 % in leidensangepasster TÃ¤tigkeit aus und ermittelte einen InvaliditÃ¤tsgrad von 68 %, was gemÃ¤ss damals geltender Rentenabstufung Anspruch auf eine ganze Rente gab. Nach Ãnderung der Rentenabstufung ab 1. Januar 2004 verlieh dieser InvaliditÃ¤tsgrad noch Anspruch auf eine Dreiviertelsrente, und die Beschwerdegegnerin verfÃ¼gte im September 2004 entsprechend.</w:t>
      </w:r>
    </w:p>
    <w:p>
      <w:r>
        <w:t>Â Â Â Â Â Â Â Â  Nun liess sich Dr. A.___ vernehmen und wies auf die seit fÃ¼nf Jahren unverminderte SchmerzintensitÃ¤t hin. Er nahm Bezug auf den Bericht der Rehaklinik B.___ aus dem Jahr 2000 - wo eine ArbeitsfÃ¤higkeit von 50 % in leidensangepasster TÃ¤tigkeit festgehalten worden war - und schloss daraus, der BeschwerdefÃ¼hrer kÃ¶nne auch leichte Arbeiten nicht mehr ausfÃ¼hren. Schliesslich kritisierte er den ÂEntscheid einer 68%igen RenteÂ als vÃ¶llig willkÃ¼rlich.</w:t>
      </w:r>
    </w:p>
    <w:p>
      <w:r>
        <w:t>Â Â Â Â Â Â Â Â  Dazu ist zu bemerken, dass Dr. A.___ nicht berÃ¼cksichtigt zu haben scheint, dass auch die bisherige ganze Rente auf einem InvaliditÃ¤tsgrad von 68 % und einer angenommenen RestarbeitsfÃ¤higkeit von 50 % beruhte. Die von ihm als willkÃ¼rlich erachtete Zusprache einer Dreiviertelrente basierte auf den gleichen, bis anhin nicht in Frage gestellten, EinschÃ¤tzungen und ergab sich einzig aus der geÃ¤nderten gesetzlichen Rentenabstufung.</w:t>
      </w:r>
    </w:p>
    <w:p>
      <w:r>
        <w:t>Â Â Â Â Â Â Â Â  Dass Dr. A.___ an den zugrundeliegenden Annahmen nichts zu beanstanden hatte, solange sich daraus eine ganze Rente ergab, und erst die Zusprache einer Dreiviertelsrente als willkÃ¼rlich taxierte, weist darauf hin, dass ihm mehr am resultierenden Rentenanspruch gelegen war als an den diesen begrÃ¼ndenden Elementen. Dies wird auch deutlich an der Verwechslung von InvaliditÃ¤tsgrad (68 %) und zugesprochener (Dreiviertels-) Rente.</w:t>
      </w:r>
    </w:p>
    <w:p>
      <w:r>
        <w:t>Â Â Â Â Â Â Â Â  Insgesamt zeigt sich, dass sich Dr. A.___ fÃ¼r die Belange des BeschwerdefÃ¼hrers sehr engagiert hat. Seine Vertrauensposition als behandelnder Arzt kommt zum Ausdruck und liess ihn die Grenzziehung zwischen den Ã¤rztlichen Aufgaben und den Aufgaben anderer Beteiligter in der Invalidenversicherung Ã¼bersehen. Dies bringt seine Stellungnahmen allerdings um ihre Verwendbarkeit im Sinne objektivierter Beurteilungen der zumutbaren ArbeitsfÃ¤higkeit (vgl. BGE 125 V 353 Erw. 3b/cc), so dass sie vorliegend ausser Betracht bleiben mÃ¼ssen.</w:t>
      </w:r>
    </w:p>
    <w:p>
      <w:r>
        <w:t>5.2Â Â Â Â  Prof. C.___ Ã¤usserte sich im Jahr 2000 nicht nÃ¤her zur verbleibenden ArbeitsfÃ¤higkeit des BeschwerdefÃ¼hrers, da er sich insbesondere mit der Frage auseinandersetzte, ob ein operatives Vorgehen erfolgversprechend sein kÃ¶nnte.</w:t>
      </w:r>
    </w:p>
    <w:p>
      <w:r>
        <w:t>Â Â Â Â Â Â Â Â  Im Jahr 2006 nahm er noch einmal Stellung und erklÃ¤rte, es kÃ¶nne als gesicherte Kernaussage gelten, dass die gutachterlich attestierte ArbeitsunfÃ¤higkeit von maximal 20 % Âeine inadÃ¤quate EinschÃ¤tzungÂ darstelle. Er wÃ¼rde Âweiterhin eine ArbeitsunfÃ¤higkeit fÃ¼r kÃ¶rperlich angepasste TÃ¤tigkeiten von 68 % fÃ¼r realistisch ansehenÂ.</w:t>
      </w:r>
    </w:p>
    <w:p>
      <w:r>
        <w:t>Â Â Â Â Â Â Â Â  Bemerkenswert an diesem Diktum ist, abgesehen von seiner KÃ¼rze und der Gewissheit, mit welcher es anscheinend gefÃ¤llt wurde, erstens der Umstand, dass Prof. C.___ die behauptete Unrichtigkeit der gutachterlichen EinschÃ¤tzung der ArbeitsfÃ¤higkeit - ausser dem Umstand, dass er selber es anders sehe - mit keinem weiteren Wort nÃ¤her begrÃ¼ndete. Als besonders schwierig nachvollziehbar erweist sich schliesslich der Zusatz ÂweiterhinÂ im Zusammenhang mit der postulierten ArbeitsunfÃ¤higkeit von 68 %, denn es findet sich in den medizinischen Akten keine Ã¤rztliche Beurteilung, in welcher eine ArbeitsunfÃ¤higkeit von 68 % angenommen worden wÃ¤re. Von ÂweiterhinÂ kann in diesem Zusammenhang deshalb nicht sinnvollerweise die Rede sein.</w:t>
      </w:r>
    </w:p>
    <w:p>
      <w:r>
        <w:t>Â Â Â Â Â Â Â Â  Die Offenheit, mit der Prof. C.___ sich abschliessend Ã¤usserte, erlaubt es jedoch, seine soeben erwÃ¤hnten Aussagen doch noch richtig zu verstehen. Er erlÃ¤uterte nÃ¤mlich, er habe eine ArbeitsunfÃ¤higkeit von 68 % und nicht von 70 % bescheinigt, weil die sonst - seines Erachtens - resultierende ganze Rente ÂinadÃ¤quatÂ wÃ¤re. Damit wird klar, dass sich Prof. C.___ zur verbleibenden ArbeitsfÃ¤higkeit weder Ã¤usserte noch Ã¤ussern wollte, sondern zum InvaliditÃ¤tsgrad, und zwar zusÃ¤tzlich unter BerÃ¼cksichtigung des damit verbundenen Rentenanspruchs. Er sprach zwar von einer ArbeitsunfÃ¤higkeit von 68 %, meinte damit aber den - keine ganze Rente begrÃ¼ndenden - InvaliditÃ¤tsgrad, was ihm im Ergebnis ÂadÃ¤quatÂ erschien.</w:t>
      </w:r>
    </w:p>
    <w:p>
      <w:r>
        <w:t>Â Â Â Â Â Â Â Â  Dass dies eine Ãberschreitung seiner ZustÃ¤ndigkeit im Rahmen der unter-schiedlichen Aufgaben verschiedener Beteiligter in der Invalidenversicherung darstellt, ist offensichtlich. Auf die Stellungnahme von Prof. C.___ ist nicht weiter einzugehen.</w:t>
      </w:r>
    </w:p>
    <w:p>
      <w:r>
        <w:t>5.3Â Â Â Â  Das im September 2005 erstattete E.___-Gutachten ist fÃ¼r die streitigen Belange umfassend und beruht auf allseitigen Untersuchungen. Es wurde in Kenntnis der Vorakten und unter BerÃ¼cksichtigung der geklagten Beschwerden verfasst. Entscheidend ins Gewicht fÃ¤llt sodann, dass es in der Darlegung der medizinischen ZusammenhÃ¤nge und in der Beurteilung der medizinischen Situation einleuchtet und dass die darin gezogenen Schlussfolgerungen nachvollziehbar begrÃ¼ndet sind. Somit sind alle praxisgemÃ¤ssen Kriterien (vgl. BGE 125 V 352 Erw. 3a) vollumfÃ¤nglich erfÃ¼llt und es rechtfertigt sich, auf die im E.___-Gutachten enthaltenen Beurteilungen abzustellen.</w:t>
      </w:r>
    </w:p>
    <w:p>
      <w:r>
        <w:t>Â Â Â Â Â Â Â Â  Daran Ã¤ndert auch der Hinweis des BeschwerdefÃ¼hrers auf die im Bericht der Rehaklinik B.___ vom Mai 2000 enthaltenen Feststellungen (Urk. 1 S. 8 f.) nichts. Dort war, so viel ist zutreffend, die ArbeitsfÃ¤higkeit noch anders eingeschÃ¤tzt worden. Im E.___-Gutachten wurde jedoch ausdrÃ¼cklich darauf hingewiesen, dass die aktuelle EinschÃ¤tzung der ArbeitsfÃ¤higkeit (erst) ab 17. August 2005 mit Sicherheit anzunehmen sei und dass die Situation bezÃ¼glich Lumbovertebralsyndrom frÃ¼her mÃ¶glicherweise dramatischer gewesen sei.</w:t>
      </w:r>
    </w:p>
    <w:p>
      <w:r>
        <w:t>Â Â Â Â Â Â Â Â  Damit ist erstellt, dass im E.___-Gutachten ein diesbezÃ¼glich verÃ¤nderter Sach-verhalt beurteilt wurde, so dass frÃ¼here Beurteilungen des frÃ¼her anders ausgeprÃ¤gten Sachverhalts nicht geeignet sind, die im E.___-Gutachten getroffene Beurteilung in Zweifel zu ziehen. Gleichzeitig ist damit auch erstellt, dass zwischen Dezember 2000 (Rentenzusprache) und Februar 2006 (angefochtener Entscheid) eine revisionsrelevante VerÃ¤nderung eingetreten ist, dies gemÃ¤ss E.___-Gutachten mit Sicherheit ab 17. August 2005.</w:t>
      </w:r>
    </w:p>
    <w:p>
      <w:r>
        <w:t>5.4Â Â Â Â  FÃ¼r die Zeit ab Februar 2000 ist somit von einer ArbeitsfÃ¤higkeit in leidensangepasster TÃ¤tigkeit von 50 % und einem sich daraus ergebenden InvaliditÃ¤tsgrad von 68 % auszugehen (was zur unbestritten gebliebenen Rentenzusprache im Dezember 2000 fÃ¼hrte). Eine Ãnderung, nÃ¤mlich eine ArbeitsfÃ¤higkeit in angepasster TÃ¤tigkeit von 80 %, ist gemÃ¤ss E.___-Gutachten ab 17. August 2005 ausgewiesen.</w:t>
      </w:r>
    </w:p>
    <w:p>
      <w:r>
        <w:t>Â Â Â Â Â Â Â Â  Bis zu diesem Zeitpunkt ist keine andere ArbeitsunfÃ¤higkeit als die im Jahr 2000 angenommene medizinisch ausgewiesen. Somit ist bis zu diesem Zeitpunkt von den im Jahr 2000 der Rentenzusprache zugrundegelegten Werten, insbesondere auch dem damals ermittelten InvaliditÃ¤tsgrad von 68 % auszugehen. GemÃ¤ss der seit 1. Januar 2004 geltenden Rentenabstufung (Art. 28 Abs. 1 IVG) gibt dieser InvaliditÃ¤tsgrad Anspruch auf eine Dreiviertelsrente. Die verfÃ¼gte Herabsetzung der ganzen auf eine Dreiviertelsrente ist deshalb nicht zu beanstanden. In dieser Hinsicht ist auch der angefochtene Entscheid als zutreffend zu bestÃ¤tigen und die Beschwerde abzuweisen.</w:t>
      </w:r>
    </w:p>
    <w:p>
      <w:r>
        <w:t>5.5Â Â Â Â  Ab 17. August 2005 bestand eine ArbeitsfÃ¤higkeit von 80 % in leidens-angepasster TÃ¤tigkeit, so dass auf diesen Zeitpunkt der Anspruch auf eine Rente neu zu bestimmen ist (vgl. Art. 88 Abs. 1 der Verordnung Ã¼ber die Invaliden-versicherung).</w:t>
      </w:r>
    </w:p>
    <w:p>
      <w:r>
        <w:t>Â Â Â Â Â Â Â Â  Das ohne Gesundheitsschaden erzielbare Einkommen (Valideneinkommen) wurde bei der ursprÃ¼nglichen Rentenzusprache mit Fr. 69'940.-- eingesetzt (Urk. 10/20 S. 2 oben). Beschwerdeweise wurde geltend gemacht, es wÃ¤re schon damals von mindestens Fr. 73'000.-- auszugehen gewesen (Urk. 1 S. 4 Ziff. 7a). Dieser Standpunkt steht allerdings im Widerspruch zum vom BeschwerdefÃ¼hrer selber in seiner Anmeldung genannten Monatslohn von Fr. 5'380.-- (Urk. 10/4 Ziff. 6.3.1), was Fr. 69'940.-- pro Jahr (Fr. 5'380.-- x 13) entspricht, und der gleichlautenden, klaren Angabe zum im Gesundheitsfall zu erwartenden Lohn im Arbeitgeberbericht vom 28. Oktober 1999 (Urk. 10/6 Ziff. 16).</w:t>
      </w:r>
    </w:p>
    <w:p>
      <w:r>
        <w:t>Â Â Â Â Â Â Â Â  Es besteht somit keine Veranlassung, von einem anderen als dem im Jahr 2000 angenommenen Valideneinkommen von Fr. 69'940.-- auszugehen. Angepasst an die branchenspezifische Nominallohnentwicklung von 2.7 % (2001), 1.8 % (2002), 1.2 % (2003), 0.7 % (2004) und 1.3 % im Jahr 2005 (Die Volkswirtschaft 6/2007, S. 91, Tab. B 10.2, lit. D) ergibt dies im Jahr 2005 den Betrag von rund Fr. 75'458.-- (Fr. 69'940.-- x 1.027 x 1.018 x 1.012 x 1.007 x 1.013), wovon als Valideneinkommen auszugehen ist.</w:t>
      </w:r>
    </w:p>
    <w:p>
      <w:r>
        <w:t>Â Â Â Â Â Â Â Â  Das Invalideneinkommen lÃ¤sst sich praxisgemÃ¤ss gestÃ¼tzt auf die Daten der Lohnstrukturerhebung (LSE) ermitteln. Der mittlere von MÃ¤nnern im Durchschnitt aller Wirtschaftszweige mit einfachen und repetitiven TÃ¤tigkeiten erzielte Monatslohn betrug im Jahr 2004 Fr. 4'588.-- (LSE 2004, S. 53, Tab. TA 1, Total, Niveau 4), was Fr. 55'056.-- im Jahr entspricht (Fr. 4'588.-- x 12). Angepasst an die Entwicklung des Nominallohnindexes fÃ¼r MÃ¤nner von 1'975 im Jahr 2004 und 1'992 im Jahr 2005 sowie die durchschnittliche Arbeitszeit von 41.6 Stunden pro Woche (Die Volkswirtschaft 6/2007, S. 91 Tab. B 10.3, und S. 90, Tab. B 9.2) ergibt dies rund Fr. 58'800.-- (Fr. 55'056.-- : 1'975 x 1'992 : 40.0 x 41.6).</w:t>
      </w:r>
    </w:p>
    <w:p>
      <w:r>
        <w:t>Â Â Â Â Â Â Â Â  Nachdem die EinschrÃ¤nkungen, welchen die Verwertung der verbleibenden ArbeitsfÃ¤higkeit des BeschwerdefÃ¼hrers auf dem allgemeinen Arbeitsmarkt unterliegen kÃ¶nnte, bereits mit der Annahme einer LeistungsfÃ¤higkeit von lediglich 80 % berÃ¼cksichtigt sind, besteht keine Veranlassung, einen weiteren Abzug vom Tabellenlohn vorzunehmen, so dass ein Invalideneinkommen von Fr. 47Â040.-- resultiert (Fr. 58'800.-- x 0.8).</w:t>
      </w:r>
    </w:p>
    <w:p>
      <w:r>
        <w:t>Â Â Â Â Â Â Â Â  Der Vergleich des hypothetischen Valideneinkommens im Jahr 2005 von Fr. 75'458.-- mit dem hypothetischen Invalideneinkommen von Fr. 47'040.-- ergibt eine Einkommenseinbusse von Fr. 28'418.--, was einem InvaliditÃ¤tsgrad von 37.66 % und gerundet 38 % entspricht.</w:t>
      </w:r>
    </w:p>
    <w:p>
      <w:r>
        <w:t>Â Â Â Â Â Â Â Â  Der InvaliditÃ¤tsgrad von 38 % liegt unter dem minimal vorausgesetzten Wert von 40 %, so dass ab 1. September 2005 kein Rentenanspruch mehr besteht.</w:t>
      </w:r>
    </w:p>
    <w:p>
      <w:r>
        <w:t>Â Â Â Â Â Â Â Â  Somit ist die Beschwerde auch in diesem Punkt abzuweisen und der angefochtene Entscheid dahin abzuÃ¤ndern, dass ab 1. September 2005 kein Rentenanspruch mehr besteht.</w:t>
      </w:r>
    </w:p>
    <w:p>
      <w:r>
        <w:t>Das Gericht erkennt:</w:t>
      </w:r>
    </w:p>
    <w:p>
      <w:r>
        <w:t>1.Â Â Â Â Â Â Â Â  Die Beschwerde wird abgewiesen und der angefochtene Einspracheentscheid vom 15. Februar 2006 wird dahin abgeÃ¤ndert, dass ab 1. September 2005 kein Rentenanspruch mehr besteht.</w:t>
      </w:r>
    </w:p>
    <w:p>
      <w:r>
        <w:t>2.Â Â Â Â Â Â Â Â  Das Verfahren ist kostenlos.</w:t>
      </w:r>
    </w:p>
    <w:p>
      <w:r>
        <w:t>3.Â Â Â Â Â Â Â Â  Zustellung gegen Empfangsschein an:</w:t>
      </w:r>
    </w:p>
    <w:p>
      <w:r>
        <w:t>- Sozialversicherungsanstalt des Kantons ZÃ¼rich, IV-Stelle</w:t>
      </w:r>
    </w:p>
    <w:p>
      <w:r>
        <w:t>- Rechtsanwalt Reto Zanotelli</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