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IV.2006.00216 vom 23. August 2007</w:t>
      </w:r>
    </w:p>
    <w:p>
      <w:r>
        <w:t>ZH Sozialversicherungsgericht, 2007-08-23, DE</w:t>
      </w:r>
    </w:p>
    <w:p>
      <w:r>
        <w:rPr>
          <w:b/>
        </w:rPr>
        <w:t xml:space="preserve">Quelle: </w:t>
      </w:r>
      <w:r>
        <w:t>https://mcp.opencaselaw.ch/entscheid/zh_sozialversicherungsgericht_IV.2006.00216</w:t>
      </w:r>
    </w:p>
    <w:p>
      <w:r>
        <w:t>FR: ZH_SOZIALVERSICHERUNGSGERICHT IV.2006.00216 du 23 août 2007</w:t>
      </w:r>
    </w:p>
    <w:p>
      <w:r>
        <w:t>IT: ZH_SOZIALVERSICHERUNGSGERICHT IV.2006.00216 del 23 agosto 2007</w:t>
      </w:r>
    </w:p>
    <w:p>
      <w:pPr>
        <w:pStyle w:val="Heading2"/>
      </w:pPr>
      <w:r>
        <w:t>Erwägungen</w:t>
      </w:r>
    </w:p>
    <w:p>
      <w:r>
        <w:rPr>
          <w:b/>
        </w:rPr>
        <w:t>E. 2</w:t>
      </w:r>
    </w:p>
    <w:p>
      <w:r>
        <w:t>/</w:t>
      </w:r>
    </w:p>
    <w:p>
      <w:r>
        <w:rPr>
          <w:b/>
        </w:rPr>
        <w:t>E. 3</w:t>
      </w:r>
    </w:p>
    <w:p>
      <w:r>
        <w:t>3.1Â Â Â Â  Die BeschwerdefÃ¼hrerin wurde vom 5. bis 14. Oktober 2004 wegen ihrer Schmerzen im Rahmen einer rheumatologischen interdisziplinÃ¤ren Schmerz-Sprechstunde des Z.___ untersucht. PD Dr. med. F.___, Oberarzt, Institut fÃ¼r Physikalische Medizin, Z.___, gelangte im Bericht vom 21. Oktober 2004 zu folgenden Diagnosen (Urk. 7/42/3/8 S. 32/87):</w:t>
      </w:r>
    </w:p>
    <w:p>
      <w:r>
        <w:t>- Chronisches zervikospondylogenes Schmerzsyndrom beidseits</w:t>
      </w:r>
    </w:p>
    <w:p>
      <w:r>
        <w:t>- Chronisches lumbospondylogenes Schmerzsyndrom linksbetont mit Verdacht auf sonsorisches Reizsyndrom L5 links (DD Spinalkanalstenose)</w:t>
      </w:r>
    </w:p>
    <w:p>
      <w:r>
        <w:t>- muskulÃ¤re Insuffizienz</w:t>
      </w:r>
    </w:p>
    <w:p>
      <w:r>
        <w:t>- generalisierte Allodynie</w:t>
      </w:r>
    </w:p>
    <w:p>
      <w:r>
        <w:t>- SchmerzverarbeitungsstÃ¶rung in Zusammenhang mit Anpassungsproblemen bei VerÃ¤nderungen der LebensumstÃ¤nde</w:t>
      </w:r>
    </w:p>
    <w:p>
      <w:r>
        <w:t>Â Â Â Â Â Â Â Â  Wie PD Dr. F.___ weiter ausfÃ¼hrte, hÃ¤tten die Schmerzen der BeschwerdefÃ¼hrerin vor fÃ¼nfzehn Monaten eines nachts in der LendenwirbelsÃ¤ule begonnen. Diese hÃ¤tten sich dann Ã¼ber die linke HÃ¼fte und die lateralen Ober- und Unterschenkel bis in die Fusssohlen ausgebreitet. Auf der rechten Seite seien die Schmerzen weniger ausgeprÃ¤gt vorhanden. Zudem wÃ¼rden sie Ã¼ber den linken Beckenkamm und nach cranial bis in die HalswirbelsÃ¤ule, beide Schultern, um die linke Scapula und den linken Arm bis in die Hand ausstrahlen. Die SchmerzqualitÃ¤t werde als brennend, stechend und pulsierend angegeben (Urk. 7/42/3/8 S. 35/87).</w:t>
      </w:r>
    </w:p>
    <w:p>
      <w:r>
        <w:t>Â Â Â Â Â Â Â Â  Zur ArbeitsfÃ¤higkeit der BeschwerdefÃ¼hrerin Ã¤usserte er sich im Bericht nicht (Urk. 7/42/3/8 S. 32/87).</w:t>
      </w:r>
    </w:p>
    <w:p>
      <w:r>
        <w:t>3.2Â Â Â Â  Dr. med. G.___, Spezialarzt FMH fÃ¼r Innere Medizin und fÃ¼r Physikalische Medizin und Rehabilitation, speziell fÃ¼r Rheumaerkrankungen, konnte in seinem Bericht vom 2. Dezember 2004 gestÃ¼tzt auf eine Untersuchung vom 30. November 2004 (Urk. 7/42/3/10 S. 45/87) bei der BeschwerdefÃ¼hrerin kein rheumatologisch-orthopÃ¤disch zuordenbares Leiden mit Krankheitswert feststellen (Urk. 7/42/3/10 S. 51/87).</w:t>
      </w:r>
    </w:p>
    <w:p>
      <w:r>
        <w:t>3.3Â Â Â Â  Vom 8. bis 9. MÃ¤rz 2005 fand auf Zuweisung von PD Dr. F.___ eine Evaluation der arbeitsbezogenen funktionellen LeistungsfÃ¤higkeit (EFL) der BeschwerdefÃ¼hrerin beim Z.___ statt (Urk. 7/42/3/5 S. 20/87). Zum Ergebnis fÃ¼hrte Dr. med. E.___, Oberarzt, Rheumaklinik und Institut fÃ¼r Physikalische Medizin, Z.___, am 17. MÃ¤rz 2003 (richtig: 2005) aus, er beurteile die Leistungsbereitschaft der BeschwerdefÃ¼hrerin im Wesentlichen als gut. Die BeschwerdefÃ¼hrerin sei in der Lage gewesen, alle Tests erfolgreich zu versuchen. Nur einen Test habe sie wegen Schmerzen vor ihren funktionellen Limiten abgebrochen. Die Konsistenz bei den Tests sei mÃ¤ssig gewesen (Urk. 7/42/3/5 S. 21/87 oben).</w:t>
      </w:r>
    </w:p>
    <w:p>
      <w:r>
        <w:t>Â Â Â Â Â Â Â Â  Zur Zumutbarkeit der angestammten beruflichen TÃ¤tigkeit als Lagermitarbeiterin fÃ¼hrte er aus, der fÃ¼r die BeschwerdefÃ¼hrerin im Vordergrund stehende psychische Stress und das Problem, unter Druck arbeiten zu mÃ¼ssen, liessen sich mit dem EFL-Testsystem nicht beurteilen. Unter der Annahme, dass die BeschwerdefÃ¼hrerin notwendigerweise mit schweren Lasten hantieren mÃ¼sse, sei ihr die zuletzt ausgeÃ¼bte Arbeit zu 100 % nicht mehr zumutbar (Urk. 7/42/3/5 S. 21/87 Mitte). Bei einer leichten Arbeit seien aufgrund konsistenter Schmerzreaktionen vermehrte Pausen von maximal zwei Stunden pro Tag vertretbar (Urk. 7/42/3/5 S. 21/87). Die BeschwerdefÃ¼hrerin sei in ihrer BelastungsfÃ¤higkeit zudem wie folgt reduziert (Urk. 7/42/3/5 S. 21/87 unten): Heben vom Boden zur TaillenhÃ¶he: maximal 7.5 kg; Heben von der Taillen- zur KopfhÃ¶he: maximal 5 kg; Tragen vorne und Heben horizontal: maximal 15 kg; einhÃ¤ndiges Tragen: maximal 7.5 kg; Sitzen vorgeneigt, Rotation im Sitzen, Rotation im Stehen, Knien, Ziehen und Stossen, lÃ¤ngeres Sitzen, lÃ¤ngeres Stehen und Gehen: maximal 5 Â½ Stunden pro Tag, verteilt Ã¼ber den ganzen Arbeitstag; Hockestellung, wiederholte Kniebeugen: maximal 3 Stunden pro Tag, verteilt Ã¼ber den ganzen Arbeitstag; Arbeiten Ã¼ber KopfhÃ¶he: mindestens Â½ Stunde pro Tag, verteilt Ã¼ber den ganzen Arbeitstag.</w:t>
      </w:r>
    </w:p>
    <w:p>
      <w:r>
        <w:t>3.4Â Â Â Â  Mit Datum vom 28. April 2005 erstatteten PD Dr. med. H.___, Leitender Arzt, und PD Dr. F.___, Oberarzt, Rheumaklinik und Institut fÃ¼r Physikalische Medizin, Z.___, ein medizinisches Gutachten (Urk. 7/42/3/4 S. 4/87). Zusammenfassend kamen sie zu folgenden Diagnosen (Urk. 7/42/3/4 S. 17/87 Ziff. 1):</w:t>
      </w:r>
    </w:p>
    <w:p>
      <w:r>
        <w:t>- Chronisches lumbospondylogenes Schmerzsyndrom linksbetont bei/mit</w:t>
      </w:r>
    </w:p>
    <w:p>
      <w:r>
        <w:t>- degenerativen VerÃ¤nderungen der unteren LendenwirbelsÃ¤ule</w:t>
      </w:r>
    </w:p>
    <w:p>
      <w:r>
        <w:t>- breitbasiger Bandscheibenprotrusion mit Kontakt zur Nervenwurzel L5 ohne VerdrÃ¤ngung oder Komprimierung</w:t>
      </w:r>
    </w:p>
    <w:p>
      <w:r>
        <w:t>- leichtgradiger Spondylarthrose L4/5 und L5/S1</w:t>
      </w:r>
    </w:p>
    <w:p>
      <w:r>
        <w:t>- Chronisches zervikospondylogenes Schmerzsyndrom beidseits ohne Nachweis degenerativer VerÃ¤nderungen</w:t>
      </w:r>
    </w:p>
    <w:p>
      <w:r>
        <w:t>- Verdacht auf SchmerzverarbeitungsstÃ¶rung im Zusammenhang mit Anpassungsproblemen bei VerÃ¤nderungen der LebensumstÃ¤nde</w:t>
      </w:r>
    </w:p>
    <w:p>
      <w:r>
        <w:t>- Generalisierte Allodynie</w:t>
      </w:r>
    </w:p>
    <w:p>
      <w:r>
        <w:t>Â Â Â Â Â Â Â Â  Im Ergebnis fÃ¼hrten PD Dr. H.___ und PD Dr. F.___ unter Bezugnahme auf den EFL-Test aus, die BeschwerdefÃ¼hrerin sei fÃ¼r leichte kÃ¶rperliche TÃ¤tigkeiten mit den genannten EinschrÃ¤nkungen zu 100 % arbeitsfÃ¤hig. Dagegen bestehe keine ArbeitsfÃ¤higkeit fÃ¼r mittelschwere und schwere kÃ¶rperliche TÃ¤tigkeiten (Urk. 7/42/3/4 S. 16/87 Ziff. 5). Sofern die Limitationen gemÃ¤ss EFL-Bericht beachtet wÃ¼rden, spreche nichts gegen eine Wiederaufnahme der Arbeit als Lagermitarbeiterin bei der ehemaligen Arbeitgeberin (Urk. 7/42/3/4 S. 17/87 Ziff. 2).</w:t>
      </w:r>
    </w:p>
    <w:p>
      <w:r>
        <w:t>3.5Â Â Â Â  Seit dem 10. MÃ¤rz 2004 befindet sich die BeschwerdefÃ¼hrerin bei Dr. med. M.___, Spezialarzt FMH fÃ¼r Rheumatologie, in Behandlung (Urk. 7/15 S. 2 lit. D). In seinem Bericht vom 20. Juni 2005 diagnostizierte Dr. M.___ ein lumbovertebrales Syndrom, ein cervicovertebrales Syndrom sowie eine depressive Verstimmung (Urk. 7/15 S. 1 lit. A). Dr. M.___ attestierte der BeschwerdefÃ¼hrerin seit dem 10. April 2004 bis auf Weiteres eine ArbeitsunfÃ¤higkeit von 100 % (Urk. 7/15 S. 1 lit. B). Zur Frage, ob der BeschwerdefÃ¼hrerin eine behinderungsangepasste TÃ¤tigkeit mÃ¶glich wÃ¤re, machte er keine Angaben (Urk. 7/15 S. 5).</w:t>
      </w:r>
    </w:p>
    <w:p>
      <w:r>
        <w:t>3.6Â Â Â Â  Die BeschwerdefÃ¼hrerin befindet sich zudem seit dem 31. MÃ¤rz 2005 in Behandlung bei Dr. med. C.___, Facharzt FMH fÃ¼r Psychiatrie und Psychotherapie (Urk. 7/14 S. 3 lit. D Ziff. 1). In seinem Bericht vom 29. August 2005 hielt Dr. C.___ fest (Urk. 7/14 S. 3 lit. A):</w:t>
      </w:r>
    </w:p>
    <w:p>
      <w:r>
        <w:t>Â Â Â Â Â Â Â Â  Diagnosen mit Auswirkung auf die ArbeitsfÃ¤higkeit</w:t>
      </w:r>
    </w:p>
    <w:p>
      <w:r>
        <w:t>- AnpassungsstÃ¶rung mit vorwiegender BeeintrÃ¤chtigung anderer GefÃ¼hle (Sorge, Ãngste), seit 21. MÃ¤rz 2005</w:t>
      </w:r>
    </w:p>
    <w:p>
      <w:r>
        <w:t>Diagnosen ohne Auswirkung auf die ArbeitsfÃ¤higkeit</w:t>
      </w:r>
    </w:p>
    <w:p>
      <w:r>
        <w:t>- zervikale und lumbale Schmerzen</w:t>
      </w:r>
    </w:p>
    <w:p>
      <w:r>
        <w:t>Â Â Â Â Â Â Â Â  Zu seinem Befund fÃ¼hrte Dr. C.___ aus, die BeschwerdefÃ¼hrerin sei wach, allseits orientiert, einfach strukturiert, klagsam und kooperativ. Es seien keine Wahnideen, SinnestÃ¤uschungen oder Ich-StÃ¶rungen festzustellen. Der Gedankengang sei auf ihre Schmerzen (Schulter, Nacken und RÃ¼cken) zentriert. Im Affekt sei die BeschwerdefÃ¼hrerin gut erreichbar und unauffÃ¤llig. Auch sei sie psychomotorisch ruhig und nicht suizidal (Urk. 7/14 S. 4 Ziff. 5). FÃ¼r die zuletzt ausgeÃ¼bte TÃ¤tigkeit als Verpackungsmittarbeiterin im Lager attestierte Dr. C.___ der BeschwerdefÃ¼hrerin eine ArbeitsunfÃ¤higkeit von 100 %, seit dem 21. MÃ¤rz 2005 (Urk. 7/14 S. 3 lit. B). Zur Frage, welche TÃ¤tigkeit ihr noch mÃ¶glich sei, fÃ¼hrte er dagegen aus, der BeschwerdefÃ¼hrerin sei im bisherigen Beruf eine leichte bis mittelschwere TÃ¤tigkeit zumutbar (Urk. 7/14 S. 6).</w:t>
      </w:r>
    </w:p>
    <w:p>
      <w:r>
        <w:t>Â Â Â Â Â Â Â Â  Im Arztzeugnis vom 10. November 2005 gab Dr. C.___ demgegenÃ¼ber an, die BeschwerdefÃ¼hrerin klage Ã¼ber verschiedene KÃ¶rperschmerzen sowie Ã¼ber Kopfschmerzen, Kraftlosigkeit, KonzentrationsstÃ¶rung, Vergesslichkeit und innere Unruhe (Urk. 7/42/2 S. 4 Ziff. 1). Eine Wiederaufnahme der Arbeit sei der BeschwerdefÃ¼hrerin zur Zeit zu 100 % nicht mÃ¶glich. Die BeschwerdefÃ¼hrerin benÃ¶tige eine stationÃ¤re Therapie in J.___ oder K.___ (Urk. 7/42/2 S. 4 Ziff. 3).</w:t>
      </w:r>
    </w:p>
    <w:p>
      <w:r>
        <w:t>Â Â Â Â Â Â Â Â  Mit Bericht vom 1. Dezember 2005 hielt Dr. C.___ fest, die Schmerzen der BeschwerdefÃ¼hrerin im Nackenbereich sowie im ganzen KÃ¶rper hÃ¤tten sich seit seinem Bericht vom 29. August 2005 verschlechtert (Urk. 7/13 oben). Er habe mit ihr Ã¼ber einen Eintritt in eine Rehaklinik gesprochen, doch wolle sie erst spÃ¤ter in eine solche eintreten (Urk. 7/13 Mitte). Zur Zeit kÃ¶nne die BeschwerdefÃ¼hrerin keine TÃ¤tigkeit ausÃ¼ben (Urk. 7/13 unten).</w:t>
      </w:r>
    </w:p>
    <w:p>
      <w:r>
        <w:t>3.7Â Â Â Â  Dr. L.___, RegionalÃ¤rztlicher Dienst der Beschwerdegegnerin, fÃ¼hrte schliesslich aus, bei dem von Dr. C.___ vorgeschlagenen Rehabilitationsaufenthalt handle es sich um eine rheumatologische Behandlung. Da bereits eine fachÃ¤rztliche rheumatologische Begutachtung vorliege, erscheine es nicht sinnvoll, in Bezug auf die kÃ¶rperlichen Leiden der BeschwerdefÃ¼hrerin Dr. C.___ zu folgen. Weiter gebe Dr. C.___ nur somatische und reaktive psychische Beschwerden als Ursache fÃ¼r die ArbeitsunfÃ¤higkeit an. Auch in den neueren Berichten sei nicht von einem eigenstÃ¤ndigen psychiatrischen Leiden die Rede (Urk. 7/1 S. 2). Nach Ansicht von Dr. L.___ seien daher keine weiteren AbklÃ¤rungen notwendig (Urk. 7/1 S. 2).</w:t>
      </w:r>
    </w:p>
    <w:p>
      <w:r>
        <w:rPr>
          <w:b/>
        </w:rPr>
        <w:t>E. 4</w:t>
      </w:r>
    </w:p>
    <w:p>
      <w:r>
        <w:t>4.1Â Â Â Â  Zu entscheiden ist, welcher Beurteilung zu folgen ist.</w:t>
      </w:r>
    </w:p>
    <w:p>
      <w:r>
        <w:t>4.2Â Â Â Â  PD Dr. H.___ und PD Dr. F.___ stÃ¼tzten sich in ihrem Gutachten vom 28. April 2005 auf den EFL-Bericht von Dr. E.___ (Urk. 7/42/3/4 S. 16/87 Ziff. 5) und auf RÃ¶ntgenuntersuchungen vom Oktober 2004 (Urk. 7/42/3/4 S. 13/87 Ziff. 3.5). Dabei gelangten sie zum Ergebnis, die BeschwerdefÃ¼hrerin sei mit den genannten EinschrÃ¤nkungen gemÃ¤ss EFL-Bericht fÃ¼r leichte kÃ¶rperliche TÃ¤tigkeiten zu 100 % arbeitsfÃ¤hig.</w:t>
      </w:r>
    </w:p>
    <w:p>
      <w:r>
        <w:t>Â Â Â Â Â Â Â Â  Der Beurteilung von Dr. E.___, PD Dr. H.___ und PD Dr. F.___ stehen die Berichte des behandelnden Dr. C.___ und der Bericht von Dr. M.___ vom 20. Juni 2005 entgegen. In seinem Bericht attestierte Dr. M.___ der BeschwerdefÃ¼hrerin eine ArbeitsunfÃ¤higkeit von 100 % seit dem 10. April 2004 (Urk. 7/15 S. 1 lit. B). Er verzichtete jedoch auf eine Stellungnahme zur Frage, in wieweit der BeschwerdefÃ¼hrerin eine leichte, behinderungsangepasste TÃ¤tigkeit zumutbar wÃ¤re (Urk. 7/15 S. 5). Stattdessen verwies er auf eine detaillierte AbklÃ¤rung der funktionellen LeistungsfÃ¤higkeit der BeschwerdefÃ¼hrerin durch das Z.___ (Urk. 7/15 S. 5 oben). Da Dr. M.___ eine AbklÃ¤rung durch das Z.___ gerade vorbehielt, sind das Gutachten des Z.___ und der Evaluationsbericht von Dr. E.___ dem Bericht von Dr. M.___ vorzuziehen.</w:t>
      </w:r>
    </w:p>
    <w:p>
      <w:r>
        <w:t>Â Â Â Â Â Â Â Â  Dr. C.___ stellte aus psychiatrischer Sicht die Diagnose einer AnpassungsstÃ¶rung mit vorwiegender BeeintrÃ¤chtigung anderer GefÃ¼hle (Urk. 7/14 S. 3 lit. A). Weiter hatten auch PD Dr. H.___ und PD Dr. F.___ den Verdacht geÃ¤ussert, bei der BeschwerdefÃ¼hrerin kÃ¶nne eine SchmerzverarbeitungsstÃ¶rung vorliegen (Urk. 7/42/3/4 S. 17/87 Ziff. 1).</w:t>
      </w:r>
    </w:p>
    <w:p>
      <w:r>
        <w:t>4.3Â Â Â Â  Nach Lehre und Rechtsprechung vermag eine anhaltende somatoforme SchmerzstÃ¶rung in der Regel keine lange dauernde, zu einer InvaliditÃ¤t fÃ¼hrende EinschrÃ¤nkung der ArbeitsfÃ¤higkeit zu bewirken. Ein Abweichen von diesem Grundsatz fÃ¤llt nur in jenen FÃ¤llen in Betracht, in denen die festgestellte SchmerzstÃ¶rung nach EinschÃ¤tzung des Arztes eine derartige Schwere aufweist, dass der versicherten Person die Verwertung ihrer verbleibenden Arbeitskraft auf dem Arbeitsmarkt bei objektiver Betrachtung sozial-praktisch nicht mehr zumutbar oder dies fÃ¼r die Gesellschaft gar untragbar ist (BGE 130 V 354 Erw. 2.2.3 mit Hinweisen). Dies trifft im Grundsatz auch fÃ¼r eine AnpassungsstÃ¶rung zu, handelt es sich dabei doch um ein stark ereignisbezogenes Beschwerdebild, welches definitionsgemÃ¤ss nicht lange Zeit andauert (in der Regel nicht mehr als sechs Monate), so dass sich unter dem Gesichtswinkel dieser Diagnose die Frage einer invalidisierenden ArbeitsunfÃ¤higkeit grundsÃ¤tzlich nicht stellt (Meyer-Blaser, Der Rechtsbegriff der ArbeitsunfÃ¤higkeit und seine Bedeutung in der Sozialversicherung, namentlich fÃ¼r den Einkommensvergleich in der InvaliditÃ¤tsbemessung, in: Schaffhauser/Schlauri, Schmerz und ArbeitsunfÃ¤higkeit, St. Gallen 2003 S. 67).</w:t>
      </w:r>
    </w:p>
    <w:p>
      <w:r>
        <w:t>4.4Â Â Â Â Â Â Â Â  Vorliegend bestehen keine Anhaltspunkte, dass die von einem Arzt diagnostizierte AnpassungsstÃ¶rung ausnahmsweise eine besondere Schwere aufweisen wÃ¼rde. Der Hinweis von Dr. C.___ im Arztzeugnis vom 10. November 2005 auf die von der BeschwerdefÃ¼hrerin geklagten Beschwerden, wie KÃ¶rperschmerzen, Kopfschmerzen, innere Unruhe (Urk. 7/42/2 S. 4 Ziff. 1), genÃ¼gen den erwÃ¤hnten Anforderungen jedenfalls nicht. Weiter Ã¤usserte sich Dr. C.___ auch nicht zur Frage, ob die BeschwerdefÃ¼hrerin allenfalls Ã¼ber psychische Ressourcen verfÃ¼gt, die es ihr erlauben wÃ¼rden, mit ihren Schmerzen umzugehen. FÃ¼r das Gericht lÃ¤sst sich damit nicht nachvollziehen, wie Dr. C.___ zu seiner EinschÃ¤tzung gelangte. Dies gilt um so mehr, als Dr. C.___ der BeschwerdefÃ¼hrerin im Bericht vom 29. August 2005 eine ArbeitsunfÃ¤higkeit von 100 % attestierte (Urk. 7/14 S. 3 lit. B), wÃ¤hrend er im Widerspruch dazu an anderer Stelle desselben Berichts erklÃ¤rte, der BeschwerdefÃ¼hrerin sei im bisherigen Beruf eine leichte bis mittelschwere TÃ¤tigkeit ganztags zumutbar (Urk. 7/14 S. 6). Im Arztzeugnis vom 10. November 2005 erachtete Dr. C.___ die BeschwerdefÃ¼hrerin wiederum als zu 100 % arbeitsunfÃ¤hig (Urk. 7/42/2 S. 4 Ziff. 3), ohne sich eingehend zu seinem Befund zu Ã¤ussern. Nachdem die Berichte von Dr. C.___ in sich widersprÃ¼chlich sind, kann nicht auf die EinschÃ¤tzung von Dr. C.___ abgestellt werden.</w:t>
      </w:r>
    </w:p>
    <w:p>
      <w:r>
        <w:t>Â Â Â Â Â Â Â Â  DemgegenÃ¼ber erweist sich das Gutachten des Z.___ fÃ¼r die strittigen Belange als umfassend. Es beruht auf allseitigen Untersuchungen, berÃ¼cksichtigt die geklagten Beschwerden und wurde in Kenntnis und in Auseinandersetzung mit den Vorakten abgegeben. Sodann leuchtet es auch in der Darlegung der medizinischen ZusammenhÃ¤nge und in der Beurteilung der medizinischen Situation ein. Alles in allem erweisen sich das Gutachten des Z.___ und der EFL-Bericht von Dr. E.___ als Ã¼berzeugender, weshalb darauf abzustellen ist.</w:t>
      </w:r>
    </w:p>
    <w:p>
      <w:r>
        <w:t>4.5Â Â Â Â  Im Weiteren stellt sich die Frage, ob aufgrund des Hinweises im Gutachten des Z.___, bei der BeschwerdefÃ¼hrerin kÃ¶nne eine SchmerzverarbeitungsstÃ¶rung vorliegen (Urk. 7/42/3/4 S. 17/87 Ziff. 1), ein psychiatrisches Gutachten einzuholen ist.</w:t>
      </w:r>
    </w:p>
    <w:p>
      <w:r>
        <w:t>Â Â Â Â Â Â Â Â  Eine AnpassungsstÃ¶rung dauert - wie erwÃ¤hnt - in aller Regel nicht lÃ¤ngere Zeit an, weshalb grundsÃ¤tzlich keine schwere invalidisierende StÃ¶rung vorliegt. Dies auch im vorliegenden Fall, war doch seit der Diagnosestellung bis zum Zeitpunkt des Berichts von Dr. C.___ vom 29. August 2005 noch kein halbes Jahr vergangen. Auch in den spÃ¤teren Berichten von Dr. C.___ finden sich keine Anhaltspunkte fÃ¼r ein Andauern der StÃ¶rung. Damit besteht vorliegend keine Veranlassung fÃ¼r eine ergÃ¤nzende psychiatrische Untersuchung. Was die von PD Dr. H.___ und PD Dr. F.___ erwÃ¤hnte Verdachtsprognose einer somatoformen SchmerzstÃ¶rung betrifft, so ist in Ãbereinstimmung mit der Rechtsprechung zu vermuten, dass eine solche oder ihre Folgen mit einer zumutbaren Willensanstrengung zu Ã¼berwinden wÃ¤re.</w:t>
      </w:r>
    </w:p>
    <w:p>
      <w:r>
        <w:t>4.6Â Â Â Â  GemÃ¤ss Gutachten des Z.___ ist die BeschwerdefÃ¼hrerin fÃ¼r leichte kÃ¶rperliche TÃ¤tigkeiten zu 100 % arbeitsfÃ¤hig, wobei die Gutachter hinsichtlich der eingeschrÃ¤nkten MÃ¶glichkeiten der BeschwerdefÃ¼hrerin auf den EFL-Bericht von Dr. E.___ verwiesen (Urk. 7/42/3/4 S. 16/87 Ziff. 5). Dieser hielt fest, dass der BeschwerdefÃ¼hrerin TÃ¤tigkeiten wie Knien, Ziehen, Stossen, lÃ¤ngeres Sitzen, lÃ¤ngeres Stehen und Gehen im Umfang von maximal fÃ¼nfeinhalb Stunden pro Tag, lÃ¤ngere Hockestellung oder wiederholte Kniebeugen im Umfang von maximal drei Stunden pro Tag und Arbeiten Ã¼ber KopfhÃ¶he mindestens eine halbe Stunde pro Tag mÃ¶glich sind. Zudem hat die BeschwerdefÃ¼hrerin vermehrt Pausen von maximal zwei Stunden pro Tag einzulegen (Urk. 7/42/3/5 S. 21/87).</w:t>
      </w:r>
    </w:p>
    <w:p>
      <w:r>
        <w:t>Â Â Â Â Â Â Â Â  Nach Dr. E.___ kann die BeschwerdefÃ¼hrerin verschiedene TÃ¤tigkeiten bis zu einer bestimmten zeitlichen Limite pro Tag ausÃ¼ben. Da es der BeschwerdefÃ¼hrerin mÃ¶glich ist, im Verlauf eines Arbeitstages mehrere der genannten TÃ¤tigkeiten unabhÃ¤ngig von einander zu verrichten, lÃ¤sst sich das Arbeitspensum der BeschwerdefÃ¼hrerin mittels Addition der zeitlichen Limiten (5 + 3 Â½ + Â½ Stunden) ermitteln. Unter BerÃ¼cksichtigung der einzulegenden Pausen ist es der BeschwerdefÃ¼hrerin damit zumutbar, im Umfang von mindestens 75 % eine leichte, behinderungsangepasste TÃ¤tigkeit auszuÃ¼ben.</w:t>
      </w:r>
    </w:p>
    <w:p>
      <w:r>
        <w:rPr>
          <w:b/>
        </w:rPr>
        <w:t>E. 5</w:t>
      </w:r>
    </w:p>
    <w:p>
      <w:r>
        <w:t>5.1Â Â Â Â  Bei der Ermittlung des ohne invalidisierenden Gesundheitsschaden erzielbaren Einkommens (Valideneinkommen) ist entscheidend, was die versicherte Person aufgrund ihrer beruflichen FÃ¤higkeiten und persÃ¶nlichen UmstÃ¤nde mit Ã¼berwiegender Wahrscheinlichkeit ohne den Gesundheitsschaden, aber sonst bei unverÃ¤nderten VerhÃ¤ltnissen verdienen wÃ¼rde (RKUV 1993 Nr. U 168 S. 100 Erw. 3b mit Hinweis). Da nach empirischer Feststellung in der Regel die bisherige TÃ¤tigkeit im Gesundheitsfall weitergefÃ¼hrt worden wÃ¤re, ist AnknÃ¼pfungspunkt fÃ¼r die Bestimmung des Valideneinkommens grundsÃ¤tzlich der zuletzt erzielte, der Teuerung sowie der realen Einkommensentwicklung angepasste Verdienst (RKUV 1993 Nr. U. 168 S. 101 Erw. 3b am Ende; vgl. auch ZAK 1990 S. 519 Erw. 3 c).</w:t>
      </w:r>
    </w:p>
    <w:p>
      <w:r>
        <w:t>Â Â Â Â Â Â Â Â  Die Beschwerdegegnerin ging bei der Berechnung des InvaliditÃ¤tsgrades davon aus, dass die BeschwerdefÃ¼hrerin ohne gesundheitliche BeeintrÃ¤chtigung 2004 ein Einkommen von Fr. 49'140.-- erzielt hÃ¤tte (Urk. 7/12 S. 2).</w:t>
      </w:r>
    </w:p>
    <w:p>
      <w:r>
        <w:t>Â Â Â Â Â Â Â Â  GemÃ¤ss Arbeitgeberbericht vom 15. April 2005 arbeitete die BeschwerdefÃ¼hrerin 45 Stunden in der Woche (Urk. 7/34 S. 2 Ziff. 8). Weiter hÃ¤tte sie einen Stundenlohn zwischen Fr. 19.-- und Fr. 19.50 (ohne Feiertags- und FerienentschÃ¤digung), zuzÃ¼glich 8.33 % Anteil 13. Monatslohn, verdienen kÃ¶nnen (Urk. 7/28 S. 2). Ausgehend von einem Stundenlohn von Fr. 19.50 resultiert ein Stundenansatz von Fr. 21.10 (inkl. Anteil 13. Monatslohn), was ein Jahreseinkommen 2004 von Fr. 49'374.-- (Fr. 21.10 x 45 Stunden x 52 Wochen) ergibt.</w:t>
      </w:r>
    </w:p>
    <w:p>
      <w:r>
        <w:t>Â Â Â Â Â Â Â Â  Dr. M.___ attestierte der BeschwerdefÃ¼hrerin ab dem 10. April 2004 eine ArbeitsunfÃ¤higkeit von 100 % (Urk. 7/15 S. 1 lit. B). Somit wÃ¤re nach Ablauf der einjÃ¤hrigen Wartefrist ein allfÃ¤lliger Rentenanspruch nach Art. 29 Abs. 1 lit. b IVG am 1. Mai 2005 entstanden, weshalb darauf abzustellen ist, welches Einkommen die BeschwerdefÃ¼hrerin 2005 erzielt hÃ¤tte. Bei einer Nominallohnentwicklung von 1 % im Jahr 2005 (Die Volkswirtschaft, 7/8-2007, S. 91, Tabelle B10.2) sind als Valideneinkommen fÃ¼r 2005 daher Fr. 49'867.75 (Fr. 49'374.-- x 1.01) einzusetzen.</w:t>
      </w:r>
    </w:p>
    <w:p>
      <w:r>
        <w:t>5.2Â Â Â Â  FÃ¼r die Bestimmung des hypothetischen Invalideneinkommens stÃ¼tzte sich die Beschwerdegegnerin auf die Lohnstrukturerhebung des Bundesamtes fÃ¼r Statistik (LSE), wobei sie fÃ¼r 2004 und basierend auf einer ArbeitsfÃ¤higkeit von 100 % einen Lohn fÃ¼r Hilfsarbeiten von Fr. 48'893.-- berechnete (Urk. 7/12 S. 2).</w:t>
      </w:r>
    </w:p>
    <w:p>
      <w:r>
        <w:t>Â Â Â Â Â Â Â Â  Nach der Rechtsprechung kÃ¶nnen fÃ¼r die Bestimmung des trotz Gesundheitsschadens zumutbarerweise noch realisierbaren Einkommens TabellenlÃ¶hne beigezogen werden; dies gilt insbesondere dann, wenn die versicherte Person nach Eintritt des Gesundheitsschadens keine oder jedenfalls keine ihr an sich zumutbare neue ErwerbstÃ¤tigkeit aufgenommen hat (ZAK 1991 S. 321 Erw. 3c, 1989 S. 458 Erw. 3b).</w:t>
      </w:r>
    </w:p>
    <w:p>
      <w:r>
        <w:t>Â Â Â Â Â Â Â Â  Der BeschwerdefÃ¼hrerin ist, wie erwÃ¤hnt, in einer behinderungsangepassten, leichten TÃ¤tigkeit ein Arbeitspensum von 75 % zumutbar. Unter BerÃ¼cksichtigung dieser EinschrÃ¤nkung steht der BeschwerdefÃ¼hrerin auf der Anforderungsstufe einfacher und repetitiver TÃ¤tigkeiten ein relativ weites Spektrum offen. Zur Bestimmung des Invalideneinkommens darf daher auf die TabellenlÃ¶hne gemÃ¤ss Bundesamt fÃ¼r Statistik abgestellt werden. Der im Rahmen der Lohnstrukturerhebung ermittelte Durchschnittslohn der Frauen mit einfachen und repetitiven TÃ¤tigkeiten belief sich im Jahr 2004 auf Fr. 3'893.-- im Monat. Dabei gilt es zu berÃ¼cksichtigen, dass dem statistisch ausgewiesenen Lohn eine wÃ¶chentliche Arbeitszeit von 40 Stunden zugrunde liegt. Bei einer durchschnittlichen wÃ¶chentlichen Arbeitszeit im Jahr 2004 von 41.6 Stunden (Die Volkswirtschaft a.a.O. S. 90, Tabelle B9.2), ergibt dies einen Lohn von Fr. 4'048.70 (Fr. 3'893.--: 40 x 41.6) im Monat beziehungsweise von Fr. 48'584.40 im Jahr (Fr. 4'048.70 x 12). Unter BerÃ¼cksichtigung der Nominallohnentwicklung 2005 kann die BeschwerdefÃ¼hrerin nach Eintritt des Gesundheitsschadens bei einer ArbeitsfÃ¤higkeit von 75 % noch ein Einkommen von Fr. 36'802.70 pro Jahr (Fr. 48'584.40 x 1.01 x 0.75) erzielen.</w:t>
      </w:r>
    </w:p>
    <w:p>
      <w:r>
        <w:t>Â Â Â Â Â Â Â Â  Die Beschwerdegegnerin nahm auf dem von ihr errechneten Invalideneinkommen einen leidensbedingten Abzug von 10 % vor (Urk. 7/12 S. 2). Da davon auszugehen ist, dass die BeschwerdefÃ¼hrerin aufgrund ihrer physischen EinschrÃ¤nkungen das durchschnittliche Lohnniveau nicht ganz erreichen wird, erweist sich ein leidensbedingter Abzug von 10 % als angemessen. Der eingeschrÃ¤nkten BelastungsfÃ¤higkeit der BeschwerdefÃ¼hrerin gemÃ¤ss EFL-Bericht wurde dagegen bereits bei der Bemessung der ArbeitsfÃ¤higkeit Rechnung getragen, weshalb kein Grund besteht, diesen Umstand durch GewÃ¤hrung eines hÃ¶heren Abzugs nochmals zu berÃ¼cksichtigen, dies umso weniger, als mit der Annahme einer LeistungsfÃ¤higkeit bei angepasster Arbeit von 75 % - in BerÃ¼cksichtigung der notwendigen Pausen - eine eher grosszÃ¼gige Grundannahme getroffen wird. Nach Abzug von 10 % ergibt sich damit ein Invalideneinkommen von Fr. 33'122.40 (Fr. 36'802.70 x 0.9), was einer Einkommenseinbusse von Fr. 16'745.35 und einem InvaliditÃ¤tsgrad von rund 34 % entspricht.</w:t>
      </w:r>
    </w:p>
    <w:p>
      <w:r>
        <w:t>5.3Â Â Â Â Â Â Â Â  Zusammenfassend ist festzuhalten, dass der InvaliditÃ¤tsgrad unter 40 Prozent liegt, weshalb kein Anspruch auf eine Invalidenrente besteht. Dies fÃ¼hrt zur Abweisung der Beschwerde.</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Dr. AndrÃ© Largier</w:t>
      </w:r>
    </w:p>
    <w:p>
      <w:r>
        <w:t>- Sozialversicherungsanstalt des Kantons ZÃ¼rich, IV-Stelle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