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IV.2006.00195 vom 27. Juli 2007</w:t>
      </w:r>
    </w:p>
    <w:p>
      <w:r>
        <w:t>ZH Sozialversicherungsgericht, 2007-07-27, DE</w:t>
      </w:r>
    </w:p>
    <w:p>
      <w:r>
        <w:rPr>
          <w:b/>
        </w:rPr>
        <w:t xml:space="preserve">Quelle: </w:t>
      </w:r>
      <w:r>
        <w:t>https://mcp.opencaselaw.ch/entscheid/zh_sozialversicherungsgericht_IV.2006.00195</w:t>
      </w:r>
    </w:p>
    <w:p>
      <w:r>
        <w:t>FR: ZH_SOZIALVERSICHERUNGSGERICHT IV.2006.00195 du 27 juillet 2007</w:t>
      </w:r>
    </w:p>
    <w:p>
      <w:r>
        <w:t>IT: ZH_SOZIALVERSICHERUNGSGERICHT IV.2006.00195 del 27 luglio 2007</w:t>
      </w:r>
    </w:p>
    <w:p>
      <w:pPr>
        <w:pStyle w:val="Heading2"/>
      </w:pPr>
      <w:r>
        <w:t>Erwägungen</w:t>
      </w:r>
    </w:p>
    <w:p>
      <w:r>
        <w:rPr>
          <w:b/>
        </w:rPr>
        <w:t>E. 2</w:t>
      </w:r>
    </w:p>
    <w:p>
      <w:r>
        <w:t>/</w:t>
      </w:r>
    </w:p>
    <w:p>
      <w:r>
        <w:rPr>
          <w:b/>
        </w:rPr>
        <w:t>E. 3</w:t>
      </w:r>
    </w:p>
    <w:p>
      <w:r>
        <w:t>3.1Â Â Â Â  Die Versicherte leidet mit Auswirkung auf die ArbeitsfÃ¤higkeit an einer Akromegalie bei invasiv wachsendem Hypophysenmakroadenom (prÃ¤operative GrÃ¶sse: 6,5 x 7 x 6 cm) bei Status nach transkranieller Resektion am 15. und 23. September 2003 und transnaso-sphenoidaler partieller Entfernung von Tumoranteilen am 3. September 2004, partieller Okulomotoriusparese links mit im Verlauf aberrenter Regeneration, regredienter bitemporaler Hemianopsie, eingeschrÃ¤nktem Visus rechtsbetont und partieller Hypophysenvorderlappen-insuffizienz (Hypogonadismus; Urk. 6/20-22). Â In den vorliegenden Akten wird der Versicherten erstmals eine ArbeitsunfÃ¤higkeit ab 31. August 2004 attestiert (Urk. 6/22), welche bis auf Weiteres bestehe (Urk. 6/19). Angesichts des Gesundheitsschadens ist den Parteien jedoch beizupflichten, dass spÃ¤testens seit der (ersten) Operation vom 15. September 2003 von einer bestehenden ArbeitsunfÃ¤higkeit auszugehen ist, zumal die in den Akten befindlichen ArbeitsunfÃ¤higkeitsbescheinigungen sich jeweils auf die ab September 2004 durchgefÃ¼hrten Behandlungen beziehen (Urk. 2/1, Urk. 2/2, Urk. 6/20-22).</w:t>
      </w:r>
    </w:p>
    <w:p>
      <w:r>
        <w:t>3.2Â Â Â Â  Nach der Geburt ihres Sohnes am 8. Juni 2002 nahm die Versicherte die ErwerbstÃ¤tigkeit nicht wieder auf. Da nach Auskunft der die Versicherte und ihre Familie unterstÃ¼tzenden SozialbehÃ¶rde der Stadt A.___ in der Regel erst ab dem dritten Lebensjahr des Kindes vom betreuenden Elternteil die Aufnahme einer ErwerbstÃ¤tigkeit gefordert wird (Urk. 6/33), ging die IV-Stelle in der VerfÃ¼gung vom 8. September 2005 beziehungsweise im Einspracheentscheid vom 22. November 2005 davon aus, die Versicherte hÃ¤tte erst ab diesem Zeitpunkt eine ErwerbstÃ¤tigkeit aufgenommen. Dementsprechend qualifizierte sie die Versicherte bis zum 7. Juni 2005 als Hausfrau und ab 8. Juni als VollerwerbstÃ¤tige (Urk. 2/2, Urk. 6/13, Urk. 6/16).</w:t>
      </w:r>
    </w:p>
    <w:p>
      <w:r>
        <w:t>Â Â Â Â Â Â Â Â  Dieser Qualifikation kann nicht gefolgt werden. Der Hirntumor wurde erst im August 2003 anlÃ¤sslich einer notfallmÃ¤ssigen Behandlung entdeckt (Urk. 6/12/2 S. 2). Jedoch machte er sich bereits frÃ¼her in Form von Amenorrhoe, Galaktorrhoe, AdynÃ¤mie und Visusabnahme bemerkbar (Urk. 6/47/6 S. 5). WÃ¤hrend der Schwangerschaft nahm die durch den Hirntumor bedingte MÃ¼digkeit zu und die allgemeinen Krankheitssymptome (verwaschene Sprache, temporale Kopfschmerzen) verstÃ¤rkten sich (Urk. 6/12/2 S. 8 ff.). Aus der eingetretenen Verschlechterung wÃ¤hrend der Schwangerschaft schloss Prof. Dr. med. B.___, em. Ordinarius fÃ¼r GynÃ¤kologie und Geburtshilfe an der UniversitÃ¤t C.___, im Privatgutachten vom 24. November 2004, dass der Hypophysentumor mit sehr hoher Wahrscheinlichkeit wÃ¤hrend der Schwangerschaft deutlich gewachsen war (Urk. 6/12/2 S. 10). Wie dem Bericht der ehemaligen Arbeitgeberin vom 10. August 2004 zu entnehmen ist, hatte die Versicherte im Jahr 2002 hÃ¤ufig Absenzen (14. - 31. Januar, 1. - 23. Februar, 9. - 19. April) zu verzeichnen (Urk. 6/44). Auch wenn nÃ¤here Angaben dazu fehlen, liegt die Annahme nahe, dass die Absenzen zumindest teilweise durch den Hirntumor bedingt waren. Zu dieser Zeit war die Diagnose eines Hirntumors der Versicherten nicht bekannt. Es erscheint daher naheliegend, dass sie die ErschÃ¶pfungszustÃ¤nde mit der Schwangerschaft in Zusammenhang brachte und deshalb als Grund ihrer KÃ¼ndigung die Mutterschaft beziehungsweise familiÃ¤re Probleme angab (Urk. 6/47/2-3). Vor diesem Hintergrund erscheint die in der Beschwerde vorgebrachte Behauptung der Versicherten, ohne die durch den Hirntumor bedingten ErmÃ¼dungszustÃ¤nde hÃ¤tte sie nach der Geburt und einer entsprechenden Erholungszeit die ErwerbstÃ¤tigkeit wieder aufgenommen (Urk. 1 S. 4), als glaubhaft. Die Annahme einer vollen ErwerbstÃ¤tigkeit im Gesundheitsfall rechtfertigt sich umso mehr, als ihr Ehemann zu diesem Zeitpunkt arbeitslos und ein finanzielles Interesse an der Aufnahme einer ErwerbstÃ¤tigkeit zur Vermeidung einer SozialhilfeabhÃ¤ngigkeit vorhanden war (vgl. Urk. 2/1 S. 4, Urk. 6/36). Vom Status der Versicherten als VollerwerbstÃ¤tige wurde im Ãbrigen auch in den beiden AbklÃ¤rungsberichten vor Ort ausgegangen (Urk. 6/30 S. 5, Urk. 6/38).</w:t>
      </w:r>
    </w:p>
    <w:p>
      <w:r>
        <w:t>3.3Â Â Â Â  Nach Art. 48 Abs. 2 IVG werden die Leistungen fÃ¼r die zwÃ¶lf Monate der Anmeldung vorangehenden Monate ausgerichtet, wenn sich die versicherte Person mehr als zwÃ¶lf Monate nach Entstehen des Anspruchs bei der Invalidenversicherung anmeldet. Da die Versicherte am 14. Juli 2004 das Rentengesuch stellte, ist der frÃ¼hestmÃ¶gliche Rentenbeginn der 1. Juli 2003. Voraussetzung fÃ¼r den Rentenbeginn nach Art. 29 Abs. 1 IVG ist, dass die Versicherte mindestens zu 40 % erwerbsunfÃ¤hig wurde (lit. a) oder wÃ¤hrend eines Jahres ohne wesentlichen Unterbruch durchschnittlich zu 40 % arbeitsunfÃ¤hig gewesen war (lit. b). Eine bleibende ErwerbsunfÃ¤higkeit im Sinne von Art. 29 Abs. 1 lit. a IVG, wie sie die Versicherte behauptet (Urk. 1 S. 6), setzt einen weitgehend stabilisierten, im Wesentlichen irreversiblen Gesundheitsschaden voraus (Meyer-Blaser, Rechtsprechung des Bundesgerichts zum IVG, S. 232 mit Hinweisen), was vorliegend angesichts des besserungsfÃ¤higen Gesundheitszustandes der Versicherten (Urk. 6/19-20) nicht der Fall ist. Wie unter ErwÃ¤gung 3.2 ausgefÃ¼hrt, machten sich die gesundheitlichen Beschwerden schon seit LÃ¤ngerem bemerkbar und verstÃ¤rkten sich wÃ¤hrend der Schwangerschaft. Ob sie sich bereits vor dem 15. September 2003 und gegebenenfalls inwiefern auf die ArbeitsfÃ¤higkeit auswirkten, lÃ¤sst sich den medizinischen Akten nicht hinreichend entnehmen. Die Sache ist daher an die IV-Stelle zur AbklÃ¤rung dieser Frage zurÃ¼ckzuweisen, wobei insbesondere der Verlauf ab Juli 2002 (Beginn des Wartejahrs fÃ¼r den frÃ¼hestmÃ¶glichen Rentenbeginn) interessiert.</w:t>
      </w:r>
    </w:p>
    <w:p>
      <w:r>
        <w:t>Â Â Â Â Â Â Â Â  Diese ErwÃ¤gungen fÃ¼hren zur Gutheissung der Beschwerde.</w:t>
      </w:r>
    </w:p>
    <w:p>
      <w:r>
        <w:t>4.Â Â Â Â Â Â  Bei diesem Ausgang des Verfahrens hat die Versicherte Anspruch auf eine ProzessentschÃ¤digung. Diese ist nach Art. 61 lit. g ATSG in Verbindung mit Â§ 34 des Gesetzes Ã¼ber das Sozialversicherungsgericht (GSVGer) ohne RÃ¼cksicht auf den Streitwert nach der Bedeutung der Streitsache, nach der Schwierigkeit des Prozesses, dem Zeitaufwand und den Barauslagen festzusetzen. Unter BerÃ¼cksichtigung dieser GrundsÃ¤tze ist der Versicherten eine ProzessentschÃ¤digung von Fr. 1'800.-- zuzusprechen.</w:t>
      </w:r>
    </w:p>
    <w:p>
      <w:r>
        <w:t>Das Gericht erkennt:</w:t>
      </w:r>
    </w:p>
    <w:p>
      <w:r>
        <w:t>1.Â Â Â Â Â Â Â Â  In Gutheissung der Beschwerde wird der Einspracheentscheid vom 22. November 2005 aufgehoben, soweit damit der Anspruch auf eine Invalidenrente verneint wurde, und die Sache wird an die Sozialversicherungsanstalt des Kantons ZÃ¼rich, IV-Stelle, zurÃ¼ckgewiesen, damit diese die erforderlichen weiteren AbklÃ¤rungen im Sinne der ErwÃ¤gungen vornehme und hernach den Rentenbeginn neu festlege.</w:t>
      </w:r>
    </w:p>
    <w:p>
      <w:r>
        <w:t>2.Â Â Â Â Â Â Â Â  Das Verfahren ist kostenlos.</w:t>
      </w:r>
    </w:p>
    <w:p>
      <w:r>
        <w:t>3.Â Â Â Â Â Â Â Â  Die Beschwerdegegnerin wird verpflichtet, der BeschwerdefÃ¼hrerin eine Prozess-entschÃ¤digung von Fr. 1'800.-- (inkl. MwSt und Barauslagen) zu bezahlen.</w:t>
      </w:r>
    </w:p>
    <w:p>
      <w:r>
        <w:t>4.Â Â Â Â Â Â Â Â Â Â  Zustellung gegen Empfangsschein an:</w:t>
      </w:r>
    </w:p>
    <w:p>
      <w:r>
        <w:t>- Sozialversicherungsanstalt des Kantons ZÃ¼rich, IV-Stelle</w:t>
      </w:r>
    </w:p>
    <w:p>
      <w:r>
        <w:t>- Rechtsanwalt Pius Buchmann</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