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IV.2006.00186 vom 7. Dezember 2006</w:t>
      </w:r>
    </w:p>
    <w:p>
      <w:r>
        <w:t>ZH Sozialversicherungsgericht, 2006-12-07, DE</w:t>
      </w:r>
    </w:p>
    <w:p>
      <w:r>
        <w:rPr>
          <w:b/>
        </w:rPr>
        <w:t xml:space="preserve">Quelle: </w:t>
      </w:r>
      <w:r>
        <w:t>https://mcp.opencaselaw.ch/entscheid/zh_sozialversicherungsgericht_IV.2006.00186</w:t>
      </w:r>
    </w:p>
    <w:p>
      <w:r>
        <w:t>FR: ZH_SOZIALVERSICHERUNGSGERICHT IV.2006.00186 du 7 décembre 2006</w:t>
      </w:r>
    </w:p>
    <w:p>
      <w:r>
        <w:t>IT: ZH_SOZIALVERSICHERUNGSGERICHT IV.2006.00186 del 7 dicembre 2006</w:t>
      </w:r>
    </w:p>
    <w:p>
      <w:pPr>
        <w:pStyle w:val="Heading2"/>
      </w:pPr>
      <w:r>
        <w:t>Erwägungen</w:t>
      </w:r>
    </w:p>
    <w:p>
      <w:r>
        <w:rPr>
          <w:b/>
        </w:rPr>
        <w:t>E. 2</w:t>
      </w:r>
    </w:p>
    <w:p>
      <w:r>
        <w:t>/</w:t>
      </w:r>
    </w:p>
    <w:p>
      <w:r>
        <w:rPr>
          <w:b/>
        </w:rPr>
        <w:t>E. 2.2</w:t>
      </w:r>
    </w:p>
    <w:p>
      <w:r>
        <w:t>Massgebend fÃ¼r die Beurteilung des Gesundheitszustandes im Zeitpunkt des Einspracheentscheides vom 30. September 2003 (Urk. 11/20) waren der Arztbericht der Rheumaklinik vom 28. November 2000 (Urk. 11/43) und das Gutachten der D.___ vom 19. Juni 2003 (Urk. 11/37).</w:t>
      </w:r>
    </w:p>
    <w:p>
      <w:r>
        <w:t>2.2.1Â Â  Die Ãrzte der Rheumaklinik (Urk. 11/43) diagnostizierten ein lumboischialgiformes Schmerzsyndrom rechts betont bei degenerativen VerÃ¤nderungen der gesamten LendenwirbelsÃ¤ule (LWS), einer segmentalen InstabilitÃ¤t L2/3 und L3/4, einer paramedianer Diskushernie L5/S1 links, einer foraminalen Diskusprotrusion L5/S1 links und einer Wurzeltaschenzyste S1 rechts. Die ArbeitsfÃ¤higkeit wurde wie folgt umschrieben: Im Moment bestehe eine 100%ige ArbeitsunfÃ¤higkeit. Eine ArbeitsfÃ¤higkeit fÃ¼r schwere kÃ¶rperliche Arbeit im Gartenbau, wie sie der BeschwerdefÃ¼hrer ausÃ¼be, sei wahrscheinlich nicht mehr mÃ¶glich. Eine leichte bis mittelschwere Arbeit mit Wechselbelastung scheine mÃ¶glich. Eine Neubeurteilung in ein bis zwei Jahren wÃ¤re sinnvoll. Der Gesundheitszustand sei stationÃ¤r. Der BeschwerdefÃ¼hrer sei fÃ¼r kÃ¶rperlich schwere Arbeit mit Heben von Lasten Ã¼ber 15 kg bleibend eingeschrÃ¤nkt, als Hilfsarbeiter im Gartenbau bestehe eine voraussichtlich bleibende ArbeitsunfÃ¤higkeit von 100 %. Eine berufliche Umstellung sei notwendig. In behinderungsangepasster TÃ¤tigkeit, das heisse in leichter bis mittelschwerer Arbeit mit Wechselbelastung und Heben von Lasten bis maximal 15 kg, sei der BeschwerdefÃ¼hrer halbtags ab sofort mit voraussichtlicher SteigerungsmÃ¶glichkeit arbeitsfÃ¤hig.</w:t>
      </w:r>
    </w:p>
    <w:p>
      <w:r>
        <w:t>2.2.2Â Â  Die Diagnosen im D.___-Gutachten 19. Juni 2003 (Urk.11/37) lauteten folgendermassen:</w:t>
      </w:r>
    </w:p>
    <w:p>
      <w:r>
        <w:t>"Hauptdiagnose (mit EinschrÃ¤nkung der zumutbaren ArbeitsfÃ¤higkeit)</w:t>
      </w:r>
    </w:p>
    <w:p>
      <w:r>
        <w:t>- Thorakovertebrales Syndrom und lumbospondylogenes Syndrom rechts</w:t>
      </w:r>
    </w:p>
    <w:p>
      <w:r>
        <w:t>- Anamnestisch lumboradikulÃ¤res Reiz- und progredientes Ausfallsyndrom L5, evt. S1 rechts 1999</w:t>
      </w:r>
    </w:p>
    <w:p>
      <w:r>
        <w:t>- Anamnestisch Lyme-Radikulopathie 9/99</w:t>
      </w:r>
    </w:p>
    <w:p>
      <w:r>
        <w:t>- Mehrsegmentale lumbale Osteochondrose, Spondylarthrose, Spondylose, betont L2/3</w:t>
      </w:r>
    </w:p>
    <w:p>
      <w:r>
        <w:t>- Kleine subligamentÃ¤re medio-rechts-laterale Diskushernien L2/3, L3/4 und mediane subligamentÃ¤re Diskushernie L4/5 mit leichter Einengung rezessal bds. (MRI 19.11.99)</w:t>
      </w:r>
    </w:p>
    <w:p>
      <w:r>
        <w:t>- Mediolaterale bis foraminale Diskushernie L5/S1 links</w:t>
      </w:r>
    </w:p>
    <w:p>
      <w:r>
        <w:t>- Olisthesis L2/3 und L3/4 mit mÃ¶glicher segmentaler InstabilitÃ¤t</w:t>
      </w:r>
    </w:p>
    <w:p>
      <w:r>
        <w:t>- Wurzeltaschenzyste L5 rechts</w:t>
      </w:r>
    </w:p>
    <w:p>
      <w:r>
        <w:t>- MÃ¶glicher St. n. M. Scheuermann</w:t>
      </w:r>
    </w:p>
    <w:p>
      <w:r>
        <w:t>- Torsionsskoliose</w:t>
      </w:r>
    </w:p>
    <w:p>
      <w:r>
        <w:t>- SchmerzverarbeitungsstÃ¶rung</w:t>
      </w:r>
    </w:p>
    <w:p>
      <w:r>
        <w:t>Nebendiagnosen (ohne wesentliche EinschrÃ¤nkung der ArbeitsfÃ¤higkeit)</w:t>
      </w:r>
    </w:p>
    <w:p>
      <w:r>
        <w:t>- VerstimmungszustÃ¤nde bei chronischem Schmerzsyndrom in Folge kÃ¶rperlicher Krankheit (ICD-10 F. 43.8)</w:t>
      </w:r>
    </w:p>
    <w:p>
      <w:r>
        <w:t>- Chronischer Nikotinabusus (15 pack years)</w:t>
      </w:r>
    </w:p>
    <w:p>
      <w:r>
        <w:t>- Anamnestisch Refluxkrankheit</w:t>
      </w:r>
    </w:p>
    <w:p>
      <w:r>
        <w:t>- Periarthropathia humeroscapularis rechts 12/98 und 8/01</w:t>
      </w:r>
    </w:p>
    <w:p>
      <w:r>
        <w:t>- Epiconylopathia humeri radialis rechts 1/97</w:t>
      </w:r>
    </w:p>
    <w:p>
      <w:r>
        <w:t>- IntermediÃ¤re HÃ¤morrhoiden (ED 2/96)</w:t>
      </w:r>
    </w:p>
    <w:p>
      <w:r>
        <w:t>- Commotio cerebri 1994</w:t>
      </w:r>
    </w:p>
    <w:p>
      <w:r>
        <w:t>- Appendektomie 1977"</w:t>
      </w:r>
    </w:p>
    <w:p>
      <w:r>
        <w:t>AnlÃ¤sslich der gutachterlichen Untersuchung habe der BeschwerdefÃ¼hrer die IntensitÃ¤t der Beschwerden als weniger stark ausgeprÃ¤gt als frÃ¼her bezeichnet, habe aber unverÃ¤ndert Ã¼ber Dauerschmerzen im rechten Oberschenkel ventral sowie ein TaubheitsgefÃ¼hl im Schulterbereich rechts geklagt. Die klinische Untersuchung habe ein thorakovertebrales und lumbospondylogenes Syndrom rechts bei Torsionsskoliose und FlachrÃ¼cken ergeben. Die vom BeschwerdefÃ¼hrer angegebene HypÃ¤sthesie im rechten Bein sei diffus gewesen und habe nicht einem oder mehreren Nervensegmenten zugeordnet werden kÃ¶nnen. Motorische Defizite hÃ¤tten gefehlt. Die MER seien symmetrisch auslÃ¶sbar gewesen. Auch die Nervendehnzeichen seien negativ gewesen. Es seien ausserdem Zeichen eines nicht organischen Krankheitsverhaltens mit Verdeutlichungstendenz bei der klinischen Untersuchung aufgefallen. Der PACT-Score habe leicht unter der erforderlichen Mindestpunktzahl fÃ¼r eine leichte kÃ¶rperliche TÃ¤tigkeit mit seltenem Heben von maximal 5 kg gelegen.</w:t>
      </w:r>
    </w:p>
    <w:p>
      <w:r>
        <w:t>In den aktuell angefertigten konventionellen RÃ¶ntgenaufnahmen der LWS seien Osteochondrosen aller lumbalen Bandscheiben mit unverÃ¤ndert leichter Olisthesis L2/3 und L3/4 nachweisbar. Das ergÃ¤nzend durchgefÃ¼hrte Laborscreening habe keine Pathologien gezeigt.</w:t>
      </w:r>
    </w:p>
    <w:p>
      <w:r>
        <w:t>Aus somatischer Sicht sei die bereits im Arztbericht vom 28. November 2000 durch die Rheumatologen des KSW attestierte ArbeitsunfÃ¤higkeit von 100 % als Gartenbauarbeiter ab dem 7. Juli 2000 nachvollziehbar. Klinisch kÃ¶nne im Vergleich zu den zur VerfÃ¼gung stehenden Akten keine namhafte Verbesserung der muskuloskelettalen Beschwerden nachgewiesen werden. Zwar fehlten Zeichen eines lumboradikulÃ¤ren Reiz- oder sensomotorischen Ausfallsyndroms, es bestehe aber unverÃ¤ndert ein chronisches therapierefraktÃ¤res lumbospondylogenes Syndrom rechts sowie neu (?) ein thorakovertebrales Syndrom bei fortgeschrittenen degenerativen VerÃ¤nderungen der LWS mit mehrsegmentaler Osteochondrose, mehrsegmentalen Diskushernien, Spondylarthrosen, Spondylosen, mÃ¶glichem Zustand nach M. Scheuermann sowie Torsionsskoliose und FlachrÃ¼cken.</w:t>
      </w:r>
    </w:p>
    <w:p>
      <w:r>
        <w:t>Der psychiatrische Consilarius habe VerstimmungszustÃ¤nde bei chronischem Schmerzsyndrom in Folge kÃ¶rperlicher Krankheit diagnostiziert, habe aber eine ArbeitsunfÃ¤higkeit aus psychischen GrÃ¼nden nicht bestÃ¤tigen kÃ¶nnen.</w:t>
      </w:r>
    </w:p>
    <w:p>
      <w:r>
        <w:t>In der zuletzt ausgefÃ¼hrten, als kÃ¶rperlich schwer einzustufenden TÃ¤tigkeit als Gartenbauarbeiter bestehe eine ArbeitsunfÃ¤higkeit von 100 %. In Ãbereinstimmung mit dem Arztbericht der Klinik fÃ¼r Rheumatologie des KSW vom 28. November 2000 sei dem BeschwerdefÃ¼hrer in einer leichten bis hÃ¶chstens mittelschweren, wechselbelastenden TÃ¤tigkeit unter Vermeidung von Lastenheben Ã¼ber 15 kg sowie repetitiven Lastenheben bis 15 kg zu 50 % arbeitsfÃ¤hig (halbtags).</w:t>
      </w:r>
    </w:p>
    <w:p>
      <w:r>
        <w:t>2.3Â Â Â Â  Der aktuelle Gesundheitszustand ergibt sich aus folgenden Berichten:</w:t>
      </w:r>
    </w:p>
    <w:p>
      <w:r>
        <w:t>2.3.1Â Â  Im Arztbericht vom 29. Juli 2005, worin er den Gesundheitszustand des BeschwerdefÃ¼hrers als stationÃ¤r bezeichnete, diagnostizierte Dr. B.___ seit 6. August 1999 (Urk. 11/36) ein lumboischialgiformes Schmerzsyndrom rechtsbetont bei degenerativen VerÃ¤nderungen der gesamten LendenwirbelsÃ¤ule, segmentaler InstabilitÃ¤t L2/L3 und L3/L4, paramedianer Diskushernie L5/S1 links, einer foraminalen Diskusprotrusion L5/S1 links und einer Wurzeltaschenzyste S1 rechts, sowie seit eine 1998 rezidivierende Schulterperiathropathie rechts, welche sich auf die ArbeitsfÃ¤higkeit auswirkten. Als Diagnosen ohne Auswirkung auf die ArbeitsfÃ¤higkeit nannte er seit 1999 therapierefraktÃ¤re rezidivierende Kopfschmerzen (Borreliose ausgeschlossen), Refluxleiden (endoskopisch negativ, CLO-Test rasch positiv, Eradikation jedoch kaum hilfreich) sowie Nikotinkonsum ohne Beschwerden.</w:t>
      </w:r>
    </w:p>
    <w:p>
      <w:r>
        <w:t>Sowohl in seiner bisherigen BerufstÃ¤tigkeit als auch in einer behinderungsangepassten TÃ¤tigkeit sei dem BeschwerdefÃ¼hrer keine TÃ¤tigkeit mehr zumutbar. Die Prognose sei ungÃ¼nstig, und es sei eine zunehmende Hilflosigkeit absehbar. Der BeschwerdefÃ¼hrer befinde sich in aussichtsloser Lage. Es sei keine BeschÃ¤ftigung mehr zumutbar. Eine lange stationÃ¤re Rehabilitation sei wohl zweckmÃ¤ssig, wenn auch ohne Erfolgsgarantie bezÃ¼glich Wiedererlangung einer ArbeitsfÃ¤higkeit.</w:t>
      </w:r>
    </w:p>
    <w:p>
      <w:r>
        <w:t>2.3.2Â Â  Laut Bericht von Dr. B.___ vom 29. Oktober 2005 (Urk. 11/10) kÃ¶nne der BeschwerdefÃ¼hrer nicht lÃ¤nger als fÃ¼nf Minuten ohne Unterbrechung gehen. Dann werde er mÃ¼de. Hierauf trÃ¤ten starke lumbale RÃ¼ckenschmerzen auf, die bis zum Nacken aufstiegen. Der BeschwerdefÃ¼hrer sei gezwungen, sich unmittelbar hinzusetzen, bei fehlender Sitzgelegenheit auf den Boden, zum Beispiel am Strassenrand. Im Gehen, aber auch im Sitzen trÃ¤ten Schmerzen in beiden Beinen auf, stÃ¤rker rechts, bis zu den Sprunggelenken beidseits ausstrahlend. Die Schmerzen hÃ¤tten lanzinierenden Charakter, mit blitzartigem Einschiessen. Der BeschwerdefÃ¼hrer kÃ¶nne wegen lumbalen Schmerzen mit ErmÃ¼dung und grossem SchlafbedÃ¼rfnis nicht lÃ¤nger als eine halbe Stunde ohne Unterbrechung sitzen. Auch das Stehen ermÃ¼de ihn gleichermassen, so dass er zu dauernd sich wiederholenden Lagewechseln gezwungen sei. Bei lÃ¤ngerem Sitzen werde der BeschwerdefÃ¼hrer schmerzbedingt auch nervÃ¶s und es trÃ¤ten Kopfschmerzen auf. Seit einiger Zeit mÃ¼sse er wegen Schwindel beim Gehen zusÃ¤tzlich mit kreislaufstÃ¼tzenden Effortiltropfen behandelt werden. Der Medikamentenbedarf sei beschwerdebedingt unverÃ¤ndert hoch. Seit der letzten Berichterstattung vom Juli 2005 sei keine Besserung eingetreten, subjektiv eher sogar eine Verschlechterung. Der Schlaf sei unverÃ¤ndert durch die Schmerzen stark gestÃ¶rt. Der BeschwerdefÃ¼hrer mÃ¼sse nachts regelmÃ¤ssig halbstÃ¼ndlich aufstehen und etwas herumgehen. Er bereite dann warme Kompressen in heissem Wasser, um die lumbalen Schmerzen mit Auflagen etwas ertrÃ¤glicher zu machen.</w:t>
      </w:r>
    </w:p>
    <w:p>
      <w:r>
        <w:t>Â Â Â Â Â Â Â Â  Es liege beim BeschwerdefÃ¼hrer zweifelsfrei eine vollstÃ¤ndige ErwerbsunfÃ¤higkeit beziehungsweise eine ArbeitsunfÃ¤higkeit von 100 % bisher und weiterhin fÃ¼r die nÃ¤chsten Jahre vor. Jede Unterredung, bei welcher der BeschwerdefÃ¼hrer auch beobachtet werden kÃ¶nne, bestÃ¤tige die Evidenz dieser Tatsache. Es sei absolut unmÃ¶glich, dem BeschwerdefÃ¼hrer eine Arbeitsstelle, die auch nur eine PrÃ¤senz von zwei Stunden am Tag erfordere, zu vermitteln.</w:t>
      </w:r>
    </w:p>
    <w:p>
      <w:r>
        <w:rPr>
          <w:b/>
        </w:rPr>
        <w:t>E. 2.4</w:t>
      </w:r>
    </w:p>
    <w:p>
      <w:r>
        <w:t>BezÃ¼glich des RÃ¼ckenleidens liegen gemÃ¤ss Arztberichten von Dr. B.___ keine neuen Befunde vor. Es fÃ¤llt denn auch auf, dass bereits in den Berichten von Dr. B.___ vom 1. Dezember 2000 (Urk. 11/42 S. 2) und vom 23. MÃ¤rz 2002 (Urk. 11/39 S. 2) das so gut wie gleiche Beschwerdebild geschildert wurde wie in seinem Schreiben vom 29. Oktober 2005 an die Beschwerdegegnerin (Urk. 11/10). Die in seinem Bericht vom 29. Juli 2005 in den Diagnosen mit Auswirkung auf die ArbeitsfÃ¤higkeit aufgefÃ¼hrte rezidivierende Schulterperiarthropathie rechts, die seit 1998 bestehen soll (Urk. 11/36 lit. A), wurde schon sowohl in seinem Bericht vom 23. MÃ¤rz 2002 (Urk. 11/39 S. 2) als auch im Gutachten der D.___ vom 19. Juni 2003 aufgefÃ¼hrt (Urk. 11/37 S. 10). Eine medizinisch objektivierbare und nicht nur gestÃ¼tzt auf das Verhalten und die Schilderungen des BeschwerdefÃ¼hrers gestÃ¼tzte Verschlechterung des Gesundheitszustandes des BeschwerdefÃ¼hrers ist somit nicht ausgewiesen, was auch mit der Aussage von Dr. B.___ in seinem Bericht vom 29. Juli 2005, der Gesundheitszustand des BeschwerdefÃ¼hrers sei seit der letzten Berichterstattung stationÃ¤r, Ã¼bereinstimmt.</w:t>
      </w:r>
    </w:p>
    <w:p>
      <w:r>
        <w:t>Â Â Â Â Â Â Â Â  Wenn Dr. B.___ sich in seinen Berichten vom 29. Juli 2005 (Urk. 11/36) und 29. Oktober 2005 (Urk. 11/10) dahingehend Ã¤usserte, dass der BeschwerdefÃ¼hrer zweifelsfrei wie bisher zu 100 % arbeitsunfÃ¤hig und es absolut unmÃ¶glich sei, dem BeschwerdefÃ¼hrer eine Arbeitsstelle, die auch nur eine PrÃ¤senz von zwei Stunden am Tag erfordere, zu vermitteln, ist zu beachten, dass er dem BeschwerdefÃ¼hrer bereits im Bericht vom 1. Dezember 2000 (Urk. 11/42) eine vollstÃ¤ndige ArbeitsunfÃ¤higkeit attestiert hatte.</w:t>
      </w:r>
    </w:p>
    <w:p>
      <w:r>
        <w:t>Â Â Â Â Â Â Â Â  Es ist somit mit Ã¼berwiegender Wahrscheinlichkeit davon auszugehen, dass der BeschwerdefÃ¼hrer nach wie vor in einer leichten bis mittelschweren TÃ¤tigkeit mit Wechselbelastung sowie Heben von Lasten bis maximal 15 kg zu 50 % arbeitsfÃ¤hig ist.</w:t>
      </w:r>
    </w:p>
    <w:p>
      <w:r>
        <w:t>3.Â Â Â Â Â Â Â Â Zu prÃ¼fen bleibt, wie sich die EinschrÃ¤nkung der ArbeitsfÃ¤higkeit in erwerblicher Hinsicht auswirkt.</w:t>
      </w:r>
    </w:p>
    <w:p>
      <w:r>
        <w:t>3.1Â Â Â Â  Der BeschwerdefÃ¼hrer brachte hierzu im Wesentlichen vor, fÃ¼r eine versicherte Person und in seinem Alter mit seinen Beschwerden wÃ¼rden auf dem ausgeglichenen Arbeitsmarkt heute in der Regel keine konkreten Arbeiten angeboten, die mit dem tatsÃ¤chlichen und - jedermann evidenten - Gesundheitszustand in Einklang zu bringen seien. Ãberwachungs- und Kontrollarbeiten und andere vergleichbare leichten Arbeiten wÃ¼rden heute in unseren Breitengraden ausschliesslich durch Maschinen und Computer Ã¼bernommen. Insoweit leichte Arbeiten fÃ¼r Ungelernte Ã¼berhaupt noch bestÃ¼nden, seien diese lÃ¤ngst nach Asien ausgelagert worden. Diese nachhaltig und unwiderruflich verÃ¤nderte LebensrealitÃ¤t dÃ¼rfe nicht einfach mit einem Pauschalverweis auf einen offensichtlich veralteten theoretisch ausgeglichenen Arbeitsmarkt abgetan und Ã¼bergangen werden. Vielmehr seien die Anstellungsprofile unverzÃ¼glich an die definitiv gewandelten RealitÃ¤ten anzupassen (Urk. 1 S. 5 f.).</w:t>
      </w:r>
    </w:p>
    <w:p>
      <w:r>
        <w:t>3.2Â Â Â Â  Bei der PrÃ¼fung der wirtschaftlichen Verwertbarkeit der RestarbeitsfÃ¤higkeit darf nicht von realitÃ¤tsfremden EinsatzmÃ¶glichkeiten ausgegangen werden. Insbesondere kann von einer Arbeitsgelegenheit dort nicht gesprochen werden, wo die zumutbare TÃ¤tigkeit nur in so eingeschrÃ¤nkter Form mÃ¶glich ist, dass sie der allgemeine Arbeitsmarkt praktisch nicht kennt oder dass sie nur unter nicht realistischem Entgegenkommen eines durchschnittlichen Arbeitgebers mÃ¶glich wÃ¤re und das Finden einer entsprechenden Stelle deshalb zum Vornherein als ausgeschlossen erscheint (ZAK 1991 S. 320 Erw. 3b, 1989 S. 321 Erw. 4a). Ferner beinhaltet der Begriff des ausgeglichenen Arbeitsmarktes nicht nur ein gewisses Gleichgewicht zwischen dem Angebot und der Nachfrage nach Stellen, sondern bezeichnet auch einen Arbeitsmarkt, der von seiner Struktur her einen FÃ¤cher verschiedenartiger Stellen offen hÃ¤lt, und zwar sowohl bezÃ¼glich der dafÃ¼r verlangten beruflichen und intellektuellen Voraussetzungen wie auch hinsichtlich des kÃ¶rperlichen Einsatzes (BGE 110 V 276 Erw. 4b mit Hinweisen; ZAK 1991 S. 321 Erw. 3b). Nach diesen Gesichtspunkten bestimmt sich im Einzelfall, ob eine invalide Person die MÃ¶glichkeit hat, ihre restliche ErwerbsfÃ¤higkeit zu verwerten und ob sie ein rentenausschliessendes Einkommen zu erzielen vermag oder nicht (BGE 110 V 276 Erw. 4b; AHI 1998 S. 291 Erw. 3b, ZAK 1991 S. 320 Erw. 3b).</w:t>
      </w:r>
    </w:p>
    <w:p>
      <w:r>
        <w:t>3.3Â Â Â Â  Nach der Rechtsprechung des EidgenÃ¶ssischen Versicherungsgerichts bestehen auf dem fÃ¼r die InvaliditÃ¤tsbemessung massgebenden ausgeglichenen Arbeitsmarkt durchaus Stellen, die der BeeintrÃ¤chtigung des BeschwerdefÃ¼hrers Rechnung tragen. Im Entscheid in Sachen I. vom 27. August 2001, I 644/99, beurteilte das hÃ¶chste Gericht den Fall eines Versicherten, welcher wie der BeschwerdefÃ¼hrer an einer Diskushernie und einer segmentalen InstabilitÃ¤t litt (Erw. 3a). Dabei brachte es zur Ermittlung des Invalideneinkommens ohne weiteres die TabellenlÃ¶hne zur Anwendung (Erw. 4b).</w:t>
      </w:r>
    </w:p>
    <w:p>
      <w:r>
        <w:t>Â Â Â Â Â Â Â Â  Sodann verwies das EVG in seiner Praxis auf durchaus bestehende Stellen in den Bereichen Ãberwachungs-, PrÃ¼f- und KontrolltÃ¤tigkeiten, Bedienung und Ãberwachung von (halb-)automatischen Maschinen oder Produktionseinheiten. Es hielt sodann fest, dass an die Konkretisierung von Arbeitsgelegenheiten und Verdienstaussichten praxisgemÃ¤ss nicht Ã¼bermÃ¤ssige Anforderungen zu stellen sind;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nutzen kÃ¶nnte, wenn die verfÃ¼gbaren ArbeitsplÃ¤tze dem Angebot an ArbeitskrÃ¤ften entsprechen wÃ¼rden (vgl. Urteil des EVG in Sachen R. vom 2. Februar 2005, I 394/04 Erw. 3.2 mit Hinweisen).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Â Â Â Â Â Â Â Â  Dabei ist zu beachten, dass einer VerfÃ¼gung, welche die ursprÃ¼ngliche Rente bloss bestÃ¤tigt, bei der Bestimmung der zeitlichen Vergleichsbasis keine Rechtserheblichkeit zukommt. Diese Umschreibung zielt insbesondere auf jene FÃ¤lle ab, wo die ursprÃ¼ngliche RentenverfÃ¼gung in spÃ¤teren Revisionsverfahren nicht geÃ¤ndert, sondern bloss bestÃ¤tigt worden ist. Anderseits liegt der Sinn dieser Praxis darin, dass eine RevisionsverfÃ¼gung respektive ein Einspracheentscheid dann als Vergleichsbasis gilt, wenn sie die ursprÃ¼ngliche RentenverfÃ¼gung nicht bestÃ¤tigt, sondern die laufende Rente aufgrund eines neu festgesetzten InvaliditÃ¤tsgrades geÃ¤ndert hat (BGE 130 V 76 Erw. 3.2.3, 109 V 265 Erw. 4a und 105 V 30).</w:t>
      </w:r>
    </w:p>
    <w:p>
      <w:r>
        <w:t>2.Â Â Â Â Â Â</w:t>
      </w:r>
    </w:p>
    <w:p>
      <w:r>
        <w:t>2.1Â Â Â Â  Mit Urteil vom 13. Februar 2004 (Prozess-Nr. IV.2003.00394, Urk. 11/15) hat das hiesige Gericht entschieden, dass die Beschwerdegegnerin die Invalidenrente des BeschwerdefÃ¼hrers zu Recht mit VerfÃ¼gung vom 25. Juli 2003 ab 1. September 2003 auf eine halbe Rente herabgesetzt hat. Das Gericht begrÃ¼ndete den Entscheid damit, dass die VerfÃ¼gung vom 25. Juli 2001, mit welcher dem BeschwerdefÃ¼hrer auf der Basis eines InvaliditÃ¤tsgrades von 100 % eine ganze Invalidenrente zugesprochen wurde, zweifellos unrichtig war (substituierte BegrÃ¼ndung). Zudem hielt das Gericht fest, dass auch bis zum Zeitpunkt der WiedererwÃ¤gungsverfÃ¼gung vom 25. Juli 2003, beziehungsweise bis zum damals angefochtenen Einspracheentscheid vom 30. September 2003 keine wesentliche Verschlechterung des Gesundheitszustandes des BeschwerdefÃ¼hrers eingetreten sei, weshalb ihm nach wie vor eine halbe Invalidenrente zustehe. Dieses Urteil wurde vom EidgenÃ¶ssischen Versicherungsgericht mit Urteil vom 8. Februar 2005 geschÃ¼tzt (Urk. 11/13). Somit ist zu beurteilen, ob sich der massgebliche medizinische Sachverhalt seit dem Einspracheentscheid vom 30. September 2003 (Urk. 11/20) bis zum Erlass des angefochtenen Einspracheentscheids vom 10. Januar 2006 in einer fÃ¼r den Rentenanspruch erheblichen Weise geÃ¤ndert hat.</w:t>
      </w:r>
    </w:p>
    <w:p>
      <w:r>
        <w:rPr>
          <w:b/>
        </w:rPr>
        <w:t>E. 3.4</w:t>
      </w:r>
    </w:p>
    <w:p>
      <w:r>
        <w:t>Angesichts dieser eindeutigen Rechtsprechung ist erstellt, dass es dem BeschwerdefÃ¼hrer zumutbar ist, seine RestarbeitsfÃ¤higkeit auf dem ausgeglichenen Arbeitsmarkt zu verwerten. Zu beachten ist sodann, dass der BeschwerdefÃ¼hrer nach der medizinischen Aktenlage sehr wohl in der Lage ist, ein breit gefÃ¤chertes Spektrum von Arbeiten auszufÃ¼hren. Immerhin ist ihm eine leichte bis mittelschwere TÃ¤tigkeit mit Wechselbelastung sowie Heben von Lasten bis maximal 15 kg im Ausmass von 50 % zumutbar. Die Behauptung, dass es Stellen mit solchen Anforderungen nicht geben soll, entbehrt jeder Grundlage. Zudem spielt das mittlere Alter des BeschwerdefÃ¼hrers von knapp 47 Jahren im Zeitpunkt des angefochtenen Einspracheentscheides bei der Beurteilung der wirtschaftlichen Verwertbarkeit der verbleibenden ArbeitsfÃ¤higkeit entgegen seiner Auffassung keine Rolle (siehe Urteil des EVG in Sachen V. vom 18. Mai 2006, I 37/06, Erw. 4.2.2 mit Hinweis vor allem auf das Urteil des EVG in Sachen F. vom 27. Mai 2005, I 819/04, Erw. 2.2 mit Hinweis auf die Kasuistik zur Altersgrenze).</w:t>
      </w:r>
    </w:p>
    <w:p>
      <w:r>
        <w:t>3.5Â Â Â Â  Da sich gemÃ¤ss Aktenlage auch die erwerblichen Auswirkungen in der Zwischenzeit nicht derart geÃ¤ndert haben, dass nunmehr der Anspruch auf eine hÃ¶here Invalidenrente entstanden ist, und dies vom BeschwerdefÃ¼hrer auch nicht geltend gemacht wird, hat die Beschwerdegegnerin zu Recht an der halben Invalidenrente festgehalten.</w:t>
      </w:r>
    </w:p>
    <w:p>
      <w:r>
        <w:rPr>
          <w:b/>
        </w:rPr>
        <w:t>E. 4</w:t>
      </w:r>
    </w:p>
    <w:p>
      <w:r>
        <w:t>4.1Â Â Â Â  Der BeschwerdefÃ¼hrer stellte das Begehren um Bestellung eines unentgeltlichen Rechtsbeistandes (Urk. 1). GemÃ¤ss Â§ 16 Abs. 1 des Gesetzes Ã¼ber das Sozialversicherungsgericht wird einer Partei auf Gesuch eine unentgeltliche Rechtsvertretung bestellt, wenn sie nicht in der Lage ist, den Prozess selber zu fÃ¼hren, ihr die nÃ¶tigen Mittel fehlen und der Prozess nicht aussichtslos erscheint.</w:t>
      </w:r>
    </w:p>
    <w:p>
      <w:r>
        <w:t>Â Â Â Â Â Â Â Â  Als aussichtslos sind nach der bundesgerichtlichen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236 Erw. 2.5.3 mit Hinweis).</w:t>
      </w:r>
    </w:p>
    <w:p>
      <w:r>
        <w:t>4.2Â Â Â Â  Dem BeschwerdefÃ¼hrer musste bereits aufgrund des Einspracheentscheids vom 10. Januar 2006 klar sein, dass sein Gesuch um ErhÃ¶hung der Invalidenrente auf eine ganze Rente offensichtlich unbegrÃ¼ndet ist, da sich der Gesundheitszustand nicht dahingehend verÃ¤ndert hat, dass eine erhÃ¶hte EinschrÃ¤nkung in der ArbeitsfÃ¤higkeit vorliegt. Stattdessen macht er pauschal geltend, der Arbeitsmarkt habe sich in der Zwischenzeit derart verÃ¤ndert, dass es auf dem ausgeglichenen Arbeitsmarkt keine seinem Leiden angepasste ErwerbsmÃ¶glichkeit mehr gebe. Zudem rÃ¼gt er, die am 25. Juli 2003 verfÃ¼gte Rentenherabsetzung sei mit einem ausserordentlich schwerwiegenden inhaltlichen Mangel behaftet und deshalb nichtig. Hierbei Ã¼bersieht er allerdings, dass die damalige Rentenherabsetzung vom hiesigen Gericht mit substituierter BegrÃ¼ndung als rechtens befunden und die dagegen vom BeschwerdefÃ¼hrer gefÃ¼hrte Beschwerde vom EidgenÃ¶ssischen Versicherungsgericht abgewiesen wurde. Ohne glaubhafte Geltendmachung der Verschlechterung des Gesundheitszustandes oder einer VerÃ¤nderung der erwerblichen Auswirkungen musste er mit einer Abweisung der Beschwerde rechnen. Somit erweist sich die Beschwerde zum vorneherein als aussichtslos, weshalb das Gesuch um unentgeltliche VerbeistÃ¤ndung bereits aus diesem Grund abzuweisen ist.</w:t>
      </w:r>
    </w:p>
    <w:p>
      <w:r>
        <w:t>Das Gericht beschliesst:</w:t>
      </w:r>
    </w:p>
    <w:p>
      <w:r>
        <w:t>Â Â Â Â Â Â Â Â  Das Gesuch um Bestellung eines unentgeltlichen Rechtsbeistandes wird abgewiesen,</w:t>
      </w:r>
    </w:p>
    <w:p>
      <w:r>
        <w:t>und erkennt:</w:t>
      </w:r>
    </w:p>
    <w:p>
      <w:r>
        <w:t>1.Â Â Â Â Â Â Â Â  Die Beschwerde wird abgewiesen.</w:t>
      </w:r>
    </w:p>
    <w:p>
      <w:r>
        <w:t>2.Â Â Â Â Â Â Â Â  Das Verfahren ist kostenlos.</w:t>
      </w:r>
    </w:p>
    <w:p>
      <w:r>
        <w:t>3. Zustellung gegen Empfangsschein an:</w:t>
      </w:r>
    </w:p>
    <w:p>
      <w:r>
        <w:t>- Rechtsanwalt Dr. Roland Ilg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