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IV.2006.00086 vom 13. Juli 2006</w:t>
      </w:r>
    </w:p>
    <w:p>
      <w:r>
        <w:t>ZH Sozialversicherungsgericht, 2006-07-13, DE</w:t>
      </w:r>
    </w:p>
    <w:p>
      <w:r>
        <w:rPr>
          <w:b/>
        </w:rPr>
        <w:t xml:space="preserve">Quelle: </w:t>
      </w:r>
      <w:r>
        <w:t>https://mcp.opencaselaw.ch/entscheid/zh_sozialversicherungsgericht_IV.2006.00086</w:t>
      </w:r>
    </w:p>
    <w:p>
      <w:r>
        <w:t>FR: ZH_SOZIALVERSICHERUNGSGERICHT IV.2006.00086 du 13 juillet 2006</w:t>
      </w:r>
    </w:p>
    <w:p>
      <w:r>
        <w:t>IT: ZH_SOZIALVERSICHERUNGSGERICHT IV.2006.00086 del 13 luglio 2006</w:t>
      </w:r>
    </w:p>
    <w:p>
      <w:pPr>
        <w:pStyle w:val="Heading2"/>
      </w:pPr>
      <w:r>
        <w:t>Erwägungen</w:t>
      </w:r>
    </w:p>
    <w:p>
      <w:r>
        <w:rPr>
          <w:b/>
        </w:rPr>
        <w:t>E. 4</w:t>
      </w:r>
    </w:p>
    <w:p>
      <w:r>
        <w:t>4.1Â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125 V 414 Erw. 1a, 119 Ib 36 Erw. 1b, je mit Hinweisen).</w:t>
      </w:r>
    </w:p>
    <w:p>
      <w:r>
        <w:t>4.2Â Â Â Â  Der BeschwerdefÃ¼hrer lÃ¤sst unter anderem beantragen, es seien ihm die Namen der begutachtenden Ãrzte des Medizinischen Zentrums U.___ durch die Beschwerdegegnerin zur Stellungnahme mitzuteilen (Urk. 1). Die Verweigerung der Bekanntgabe der Namen der begutachtenden SachverstÃ¤ndigen beim Medizinischen Zentrum U.___ im Sinne von Art. 44 ATSG war weder Gegenstand der Mitteilung vom 14. April 2005 (Urk. 9/2) noch der VerfÃ¼gung vom 21. Dezember 2005 (Urk. 2). Auch wenn sich die Beschwerdegegnerin zu dieser Frage in der Beschwerdeantwort vom 3. April 2006 (Urk. 8) vernehmen liess, hat sie sich darÃ¼ber noch nicht in Form einer anfechtbaren VerfÃ¼gung geÃ¤ussert, weshalb auch diesbezÃ¼glich - mangels Anfechtungsobjekt - nicht auf die Beschwerde einzutreten ist (Zur Anwendung von Art. 44 ATSG bei Gutachtensauftrag an Institutionen vgl. im Ãbrigen Urteil des Sozialversicherungsgerichts i.S. T. vom 7. Juli 2006, IV.2005.00843).</w:t>
      </w:r>
    </w:p>
    <w:p>
      <w:r>
        <w:rPr>
          <w:b/>
        </w:rPr>
        <w:t>E. 5</w:t>
      </w:r>
    </w:p>
    <w:p>
      <w:r>
        <w:t>5.1Â Â Â Â  Zur Notwendigkeit einer weiteren medizinischen Begutachtung ist im Ãbrigen Folgendes festzuhalten:</w:t>
      </w:r>
    </w:p>
    <w:p>
      <w:r>
        <w:t>5.2Â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5.3</w:t>
      </w:r>
    </w:p>
    <w:p>
      <w:r>
        <w:t>5.3.1Â Â  Dr. O.___ erstellte in ihrem neurologischen Gutachten zuhanden des Unfallversicherers vom 3. Juni 2004 (Urk. 9/3) beim BeschwerdefÃ¼hrer die Diagnosen eines zervikovertebralen, zephalen und brachialen Syndroms beidseits bei degenerativen VerÃ¤nderungen und einem Status nach einer Distorsion der HWS am 2. Januar 2002, einer Depression im Sinne einer depressiven Entwicklung und AnpassungsstÃ¶rung und einer somatoformen SchmerzverarbeitungsstÃ¶rung sowie eines lumbovertebralen Syndroms. Dazu fÃ¼hrte Dr. O.___ erlÃ¤uternd aus, dass die Beschwerden bis heute therapieresistent seien. Auch weitere medikamentÃ¶se oder physikalische Therapien hÃ¤tten nicht den gewÃ¼nschten Erfolg gebracht. Es seien Konsultationen beim Spezialisten erfolgt. Einmal sei es zu einem kurzen Arbeitsversuch gekommen, der aber rasch gescheitert sei. Im Verlaufe der Zeit sei eine depressive Verstimmung dazu gekommen, so dass auch ein Psychiater eingeschaltet worden sei. Es seien eine Symptomausweitung und eine SchmerzverarbeitungsstÃ¶rung vorhanden, wobei keine Verbesserung mit Medikamenten und Psychotherapie habe erreicht werden kÃ¶nnen. Auch heute stÃ¼nden Klagen Ã¼ber Schmerzen im Nacken, gegen den Kopf und in beide Arme ausstrahlend im Vordergrund. Daneben beklage der BeschwerdefÃ¼hrer eine Hoffnungslosigkeit und fehlende Perspektiven fÃ¼r die Zukunft. Die neurologische Untersuchung sei normal, wobei auch frÃ¼her nie gravierende neurologische AusfÃ¤lle gefunden worden seien. Die Beweglichkeit der WirbelsÃ¤ule sei vor allem durch die Schmerzen blockiert und die Muskulatur druckdolent. Dabei handle es sich um Befunde, wie sie auch schon von frÃ¼her her in gleicher Weise bekannt seien. Die durchgefÃ¼hrten radiologischen Untersuchungen hÃ¤tten degenerative VerÃ¤nderungen bei paramedianer Diskusprotrusion C4/5 links und paramedian C5/6 rechts sowie eine Osteophytenbildung auf HÃ¶he von C4/5 und C5/6 ergeben. Die lumbalen Schmerzen beeintrÃ¤chtigten die ArbeitsfÃ¤higkeit nicht. Ein Vorschlag fÃ¼r eine erfolgsversprechende Therapie sei schwierig vorzulegen, da alle bisherigen BemÃ¼hungen nicht zu einer Besserung gefÃ¼hrt hÃ¤tten. Am erfolgversprechendsten seien sicher weitere psychiatrische Behandlungen bei Dr. N___. Wegen der SchmerzverarbeitungsstÃ¶rung sei eine psychiatrische Untersuchung vorzuschlagen. Der BeschwerdefÃ¼hrer sei in jeder beruflichen TÃ¤tigkeit zu 100 % arbeitsunfÃ¤hig.</w:t>
      </w:r>
    </w:p>
    <w:p>
      <w:r>
        <w:t>5.3.2Â Â  Im gegenÃ¼ber dem Unfallversicherer erstatteten psychiatrischen Gutachten vom 31. Oktober 2005 (Urk. 3/4) diagnostizierte med. pract. Q.___, Integrierte Psychiatrie T.___, beim BeschwerdefÃ¼hrer eine Depression mittleren Grades (ICD-10 F32.11). Zudem liege auch ein chronisches Schmerzsyndrom vor, das aber nicht als psychiatrisches Krankheitsbild bezeichnet werden kÃ¶nne. Aus seiner Verhaltsbeobachtung sehe er beim BeschwerdefÃ¼hrer eine im Wesentlichen psychisch bedingte Schonhaltung im Bereich Nacken und Hals. Hingegen sei seine Schmerzbeschreibung auffÃ¤llig vage und beilÃ¤ufig geblieben. Die Kriterien zur Diagnose einer somatoformen SchmerzverarbeitungsstÃ¶rung (ICD-10 F45.4) seien nicht erfÃ¼llt. So habe er weder aus den Akten noch bei der Exploration einen emotionalen Konflikt oder psychosoziale Probleme herausfinden kÃ¶nnen. Auch ein so genanntes "Schleudertrauma" liege beim BeschwerdefÃ¼hrer nicht vor, denn ganz im Vordergrund stÃ¼nden Depressionen, Resignation und Reizbarkeit, wÃ¤hrenddem die anderen Symptome des "typischen" Schleudertraumas keine Rolle spielten oder nur von ganz untergeordneter Bedeutung seien. Es gebe keine Hinweise auf eine im Alltag relevante BeeintrÃ¤chtigung der hirnorganischen LeistungsfÃ¤higkeit. Beim Unfall sei es nicht zu einem Kopfanprall, keiner Bewusstlosigkeit, keiner Amnesie und keiner Desorientierung gekommen. Auch in den ihm vorliegenden Akten finde sich kein Verdacht auf eine hirnorganische SchÃ¤digung. GemÃ¤ss med. pract. Q.___ liegt beim BeschwerdefÃ¼hrer eine persÃ¶nlichkeitsbedingte Fehlverarbeitung von kÃ¶rperlichen Beschwerden vor. Dabei seien die Schmerzsymptome anfÃ¤nglich nicht von aussergewÃ¶hnlicher Art und ungewÃ¶hnlich schwer gewesen. Damit kÃ¶nne alleine das Schmerzerleben als Ursache der psychiatrischen Dekompensation gelten, was in gravierenden FÃ¤llen mÃ¶glich sei. In Anbetracht der depressiven Symptomatik sei eine volle ArbeitstÃ¤tigkeit sicher nicht mÃ¶glich. Dennoch sei der BeschwerdefÃ¼hrer durch die depressive Symptomatik nicht so durchgehend eingeschrÃ¤nkt, dass es ihm gar nicht mÃ¶glich wÃ¤re, gesunde Willenskraft aufzubringen, sich konstruktiver und aktiver mit seinem Zustand auseinander zu setzen. Aus rein psychiatrischer Sicht sei eine ArbeitsfÃ¤higkeit mit einem Pensum von 50 % mÃ¶glich. Wie stark und in welcher Art seine ArbeitsfÃ¤higkeit durch die somatischen Befunde/Symptome beeintrÃ¤chtigt sei, kÃ¶nne er nicht beurteilen.</w:t>
      </w:r>
    </w:p>
    <w:p>
      <w:r>
        <w:t>5.4Â Â Â Â  Bei der WÃ¼rdigung der medizinischen Akten fÃ¤llt auf, dass diese in Bezug auf die Diagnosestellung und Befunderhebung im Wesentlichen Ã¼bereinstimmen. Danach leidet der BeschwerdefÃ¼hrer an chronischen, anhaltenden und therapieresistenten Beschwerden entlang der ganzen WirbelsÃ¤ule, am Kopf und den Arme. Zudem befindet er sich in einem depressiven Zustand. Es steht im Weiteren fest, dass nicht sÃ¤mtliche geklagten Beschwerden mit einem objektiven Befund erklÃ¤rt werden kÃ¶nnen. Ausser Frage steht im Ãbrigen, dass sich diese Diskrepanz zwischen objektivem Befund und subjektiv angegebenen Beschwerden nur im psychiatrischen Kontext erklÃ¤ren lÃ¤sst. Ob sich zusÃ¤tzlich auch noch eine EinschrÃ¤nkung auf somatischer Ebene findet, kann den medizinischen Akten nicht entnommen werden. So hielt zwar die neurologische Gutachterin Dr. O.___ keine berufliche TÃ¤tigkeit mehr fÃ¼r zumutbar. Jedoch liegt angesichts des Umstandes, dass sie beim BeschwerdefÃ¼hrer nicht nur somatische, sondern auch psychiatrische Diagnosen erstellte, der Schluss nahe, dass sie in ihre Beurteilung auch psychiatrische Ãberlegungen miteinbezogen hat. Diese Vermutung wird insbesondere dadurch gestÃ¼tzt, dass Dr. O.___ nur normale neurologische Befunde zu erheben vermochte. Als FachÃ¤rztin fÃ¼r neurologische Erkrankungen ist sie aber weder zur Erstellung einer psychiatrischen Diagnose noch zur Beurteilung der sich daraus ergebenden EinschrÃ¤nkung der ArbeitsfÃ¤higkeit kompetent, zumal sie darin dem Psychiater widerspricht. Da Dr. O.___ im Ãbrigen keine separate Beurteilung der sich aus den somatischen Beschwerden ergebenden EinschrÃ¤nkung der ArbeitsfÃ¤higkeit abgegeben hat, kann auf ihr Gutachten nicht abgestellt werden. So ist es unvollstÃ¤ndig und ihre Schlussfolgerungen sind zu wenig begrÃ¼ndet, weshalb es nicht nachvollziehbar ist. Das Gutachten von Dr. O.___ genÃ¼gt den von der Rechtsprechung aufgestellten Anforderungen an ein aussagekrÃ¤ftiges medizinisches Gutachten nicht. Zudem gilt es zu berÃ¼cksichtigen, dass es sich beim Zusammenwirken von physischen und psychischen BeeintrÃ¤chtigungen nicht rechtfertigt, die somatischen und psychischen Befunde isoliert zu betrachten. Damit erscheint die Veranlassung einer interdisziplinÃ¤ren Begutachtung - vorzugsweise in der hierfÃ¼r spezialisierten AbklÃ¤rungsstelle der Invalidenversicherung (MEDAS) - notwendig (Urteil des EVG vom 13. September 2002 in Sachen M. I 397/02, Erw. 3b). Um eine solche AbklÃ¤rungsstelle handelt es sich auch beim Medizinischen Zentrum U.___. Aus diesen GrÃ¼nden kann weder auf das psychiatrische Gutachten von med. pract. Q.___ (Urk. 3/4) allein noch auf die Ã¼brigen Arztberichte, welche sich allesamt nur mit den somatischen oder nur mit den psychischen Beschwerden auseinandergesetzt haben (Urk. 9/4-7), abgestellt werden, und es wÃ¼rde nicht genÃ¼gen, diesen Ãrzten bloss noch Zusatzfragen zu unterbreiten. Die Notwendigkeit einer polydisziplinÃ¤ren AbklÃ¤rung beziehungsweise einer interdisziplinÃ¤ren AbklÃ¤rung erscheint daher ausgewiesen.</w:t>
      </w:r>
    </w:p>
    <w:p>
      <w:r>
        <w:t>Das Gericht erkennt:</w:t>
      </w:r>
    </w:p>
    <w:p>
      <w:r>
        <w:t>1.Â Â Â Â Â Â Â Â  Die Beschwerde wird, soweit auf sie eingetreten wird, abgewiesen.</w:t>
      </w:r>
    </w:p>
    <w:p>
      <w:r>
        <w:t>2.Â Â Â Â Â Â Â Â  Das Verfahren ist kostenlos.</w:t>
      </w:r>
    </w:p>
    <w:p>
      <w:r>
        <w:t>3.Â Â Â Â Â Â Â Â  Zustellung gegen Empfangsschein an:</w:t>
      </w:r>
    </w:p>
    <w:p>
      <w:r>
        <w:t>- Rechtsanwalt Dr. Pierre Heusser</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