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IV.2006.00039 vom 29. November 2006</w:t>
      </w:r>
    </w:p>
    <w:p>
      <w:r>
        <w:t>ZH Sozialversicherungsgericht, 2006-11-29, DE</w:t>
      </w:r>
    </w:p>
    <w:p>
      <w:r>
        <w:rPr>
          <w:b/>
        </w:rPr>
        <w:t xml:space="preserve">Quelle: </w:t>
      </w:r>
      <w:r>
        <w:t>https://mcp.opencaselaw.ch/entscheid/zh_sozialversicherungsgericht_IV.2006.00039</w:t>
      </w:r>
    </w:p>
    <w:p>
      <w:r>
        <w:t>FR: ZH_SOZIALVERSICHERUNGSGERICHT IV.2006.00039 du 29 novembre 2006</w:t>
      </w:r>
    </w:p>
    <w:p>
      <w:r>
        <w:t>IT: ZH_SOZIALVERSICHERUNGSGERICHT IV.2006.00039 del 29 novembre 2006</w:t>
      </w:r>
    </w:p>
    <w:p>
      <w:pPr>
        <w:pStyle w:val="Heading2"/>
      </w:pPr>
      <w:r>
        <w:t>Erwägungen</w:t>
      </w:r>
    </w:p>
    <w:p>
      <w:r>
        <w:rPr>
          <w:b/>
        </w:rPr>
        <w:t>E. 1</w:t>
      </w:r>
    </w:p>
    <w:p>
      <w:r>
        <w:t>1.1Â Â Â Â  G.___, geboren 1969, erlitt am 22. September 1990 einen Auffahrunfall und zog sich dabei eine Schambeinfraktur sowie eine Rippenkontusion links zu (Urk. 7/40). Vom 6. MÃ¤rz 1991 bis zum 5. Mai 1993 arbeitete sie in reduziertem Umfang in ihrem erlernten Beruf als Damenschneiderin bei der A.___ AG (Urk. 7/88). Am 29. Oktober 1994 meldete sich die Versicherte zum Bezug von Leistungen der Invalidenversicherung an (Urk. 7/91). Die Sozialversicherungsanstalt des Kantons ZÃ¼rich, IV-Stelle (frÃ¼her: Ausgleichskasse des Kantons ZÃ¼rich, IV-Sekretariat), nahm diverse AbklÃ¤rungen vor und verneinte schliesslich mit VerfÃ¼gung vom 25. Oktober 1996 das Leistungsbegehren von G.___, da kein rentenbegrÃ¼ndender InvaliditÃ¤tsgrad bestehe (Urk. 7/17). Die gegen diese VerfÃ¼gung erhobene Beschwerde wies das Sozialversicherungsgericht des Kantons ZÃ¼rich mit Urteil vom 27. Februar 1998 ab (Urk. 7/11).</w:t>
      </w:r>
    </w:p>
    <w:p>
      <w:r>
        <w:t>1.2Â Â Â Â  Am 14. September 1996 erlitt G.___ bei einem weiteren Auffahrunfall ein Schleudertrauma (Urk. 7/93). Im Jahre 1999 absolvierte sie eine Ausbildung zur Kosmetikerin und ist seit MÃ¤rz 2000 in diesem Beruf mit einem Pensum von 30-50 % selbstÃ¤ndigerwerbend tÃ¤tig (Urk. 7/42). Mit Schreiben vom 25. MÃ¤rz 2002 machte ihr damaliger Rechtsvertreter bei der IV-Stelle erneut den Anspruch auf eine Invalidenrente geltend (Urk. 7/65), wobei er das zu HÃ¤nden der X.___-Versicherung erstattete Gutachten von Prof. Dr. med. B.___, Spezialarzt fÃ¼r Neurologie, vom 8. Februar 2000 (Urk. 7/32) sowie dessen ErgÃ¤nzung vom 19. April 2000 (Urk. 7/31) einreichte. Die IV-Stelle holte den Arztbericht von Dr. C.___, Spezialarzt OrthopÃ¤dische Chirurgie, vom 18. September 2003 (Urk. 7/27) ein. Am 26. September 2004 machte die Versicherte Angaben Ã¼ber ihre selbstÃ¤ndige ErwerbstÃ¤tigkeit (Urk. 7/42-43). Mit VerfÃ¼gung vom 28. Februar 2005 wies die IV-Stelle den Rentenanspruch von G.___ ab (Urk. 7/7), wogegen die Versicherte am 11. April 2005 (Urk. 7/6) bzw. 28. Mai 2005 (Urk. 7/4) Einsprache erhob. Die IV-Stelle nahm in der Folge am 14. September 2005 eine AbklÃ¤rung im Haushalt der Versicherten vor (vgl. AbklÃ¤rungsbericht Haushalt vom 19. September 2005, Urk. 7/41). Mit Entscheid vom 30. November 2005 wies sie die Einsprache ab (Urk. 2).</w:t>
      </w:r>
    </w:p>
    <w:p>
      <w:r>
        <w:t>2.Â Â Â Â Â Â  Gegen diesen Einspracheentscheid erhob G.___ am 12. Januar 2006 Beschwerde mit folgenden AntrÃ¤gen (Urk. 1):</w:t>
      </w:r>
    </w:p>
    <w:p>
      <w:r>
        <w:t>Â Â Â Â Â Â Â Â  "1. Die VerfÃ¼gung der Sozialversicherungsanstalt des Kantons ZÃ¼rich vom 28.02.2005 sei aufzuheben und die Anstalt sei zu verpflichten, mir eine mindestens 50%ige bis ganze Rente zuzusprechen.</w:t>
      </w:r>
    </w:p>
    <w:p>
      <w:r>
        <w:t>Â Â Â Â Â Â Â Â  Â 2.Â Â Â Â  Eventuell sei ein weiteres Ã¤rztliches Gutachten in Auftrag zu geben, um meine ArbeitsunfÃ¤higkeit abzuklÃ¤ren.</w:t>
      </w:r>
    </w:p>
    <w:p>
      <w:r>
        <w:t>Â Â Â Â Â Â Â Â  Â 3.Â  Es sei mir eine Nachfrist zu gewÃ¤hren, damit ich einen Rechtsvertreter bestimmen kann und sich dieser in den Fall einarbeiten und die vorliegende Beschwerde ergÃ¤nzen kann.</w:t>
      </w:r>
    </w:p>
    <w:p>
      <w:r>
        <w:t>Â Â Â Â Â Â Â Â  Â Â Â Â  unter EntschÃ¤digungsfolgen zu Lasten der SVA."</w:t>
      </w:r>
    </w:p>
    <w:p>
      <w:r>
        <w:t>Â Â Â Â Â Â Â Â  Mit Beschwerdeantwort vom 27. Februar 2006 schloss die IV-Stelle auf Abweisung der Beschwerde (Urk. 6). In der Replik vom 21. August 2006 liess die Versicherte durch Rechtsanwalt Dr. Roger Bollag, ZÃ¼rich, folgende AntrÃ¤ge stellen (Urk. 16 S. 2):</w:t>
      </w:r>
    </w:p>
    <w:p>
      <w:r>
        <w:t>Â Â Â Â Â Â Â Â  "1. In Aufhebung des angefochtenen Einspracheentscheides vom 30. November 2005 sei der BeschwerdefÃ¼hrerin eine ganze Rente auszurichten.</w:t>
      </w:r>
    </w:p>
    <w:p>
      <w:r>
        <w:t>Â Â Â Â Â Â Â Â  Â 2. Â Â Â Â  Eventualiter sei der BeschwerdefÃ¼hrerin eine Dreiviertelsrente bzw. eine halbe Rente bzw. eine Viertelsrente auszurichten.</w:t>
      </w:r>
    </w:p>
    <w:p>
      <w:r>
        <w:t>Â Â Â Â Â Â Â Â  Â 3.Â Â Â Â  Subeventualiter sei ein multidisziplinÃ¤res Gutachten in Auftrag zu geben, um die ErwerbsfÃ¤higkeit der BeschwerdefÃ¼hrerin abzuklÃ¤ren.</w:t>
      </w:r>
    </w:p>
    <w:p>
      <w:r>
        <w:t>Â Â Â Â Â Â Â Â  Â 4.Â Â Â Â  Subsubeventualiter sei die angefochtene VerfÃ¼gung aufzuheben und an die Vorinstanz zur erneuten Beurteilung und VerfÃ¼gung gemÃ¤ss obigen Rechtsbegehren zurÃ¼ckzuweisen;</w:t>
      </w:r>
    </w:p>
    <w:p>
      <w:r>
        <w:t>Â Â Â Â Â Â Â Â  unter EntschÃ¤digungsfolgen zu Lasten der Beschwerdegegnerin."</w:t>
      </w:r>
    </w:p>
    <w:p>
      <w:r>
        <w:t>Â Â Â Â Â Â Â Â  Nachdem die IV-Stelle keine Duplik eingereicht hatte, wurde der Schriftenwechsel am 12. Oktober 2006 geschlossen (Urk. 19).</w:t>
      </w:r>
    </w:p>
    <w:p>
      <w:r>
        <w:t>3.Â Â Â Â Â Â  Auf die Vorbringen der Parteien und die eingereichten Akten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Strittig ist vorab, ob die BeschwerdefÃ¼hrerin als Voll- oder TeilerwerbstÃ¤tige (Berechnung nach der gemischten Methode) einzustufen ist. WÃ¤hrend die BeschwerdefÃ¼hrerin geltend macht, sie wÃ¤re ohne Eintritt eines Gesundheitsschadens zu 100 % erwerbstÃ¤tig, fÃ¼hrt die Beschwerdegegnerin aus, es sei lediglich von einer 50%igen ErwerbstÃ¤tigkeit auszugehen und der InvaliditÃ¤tsgrad nach der gemischten Methode zu berechnen.</w:t>
      </w:r>
    </w:p>
    <w:p>
      <w:r>
        <w:rPr>
          <w:b/>
        </w:rPr>
        <w:t>E. 3.2</w:t>
      </w:r>
    </w:p>
    <w:p>
      <w:r>
        <w:t>AnlÃ¤sslich der HaushaltsabklÃ¤rung vom 7. Dezember 1995 (Urk. 7/78) gab die BeschwerdefÃ¼hrerin an, sie habe eine Anlehre zur Schneiderin gemacht und danach auf diesem Beruf bis zur Heirat im Mai 1990 gearbeitet. Nach der Heirat sei sie bis zum Unfall vom 22. September 1990 keiner ausserhÃ¤uslichen TÃ¤tigkeit mehr nachgegangen. Ab MÃ¤rz 1991 habe sie eine TeilzeittÃ¤tigkeit als Ãnderungsschneiderin bei der Firma A.___ ausgeÃ¼bt, je nach Bedarf im Maximum 3 x 4 Stunden pro Woche. Im Februar 1993 habe sie sich einer Gallensteinoperation unterziehen mÃ¼ssen, und im April 1993 sei ihr die Stelle angeblich wegen Nichterscheinens am Arbeitsplatz ohne Beibringung eines Arztzeugnisses gekÃ¼ndigt worden. Danach habe die BeschwerdefÃ¼hrerin fÃ¼r drei Monate Taggelder der Arbeitslosenversicherung bezogen. Anschliessend habe sie wÃ¤hrend vier Wochen ein Kind von Bekannten gehÃ¼tet, was ihr jedoch zu anstrengend gewesen sei. Seit Sommer 1993 beziehe sie keine Leistungen der Arbeitslosenversicherung mehr und habe auch keine ausserhÃ¤usliche ErwerbstÃ¤tigkeit mehr angenommen. Sie mache ab und zu noch Ãnderungen fÃ¼r Bekannte, jedoch hÃ¶chstens im Rahmen von 3 Stunden pro Monat. Die BeschwerdefÃ¼hrerin habe erklÃ¤rt, dass sie bei Gesundheit einer ausserhÃ¤uslichen TÃ¤tigkeit im Umfang von fÃ¼nf halben Tagen pro Woche nachgehen wÃ¼rde.</w:t>
      </w:r>
    </w:p>
    <w:p>
      <w:r>
        <w:t>3.3Â Â Â Â  Bei der AbklÃ¤rung vom 14. September 2005 (Urk. 7/41) gab die BeschwerdefÃ¼hrerin an, bei Gesundheit wÃ¼rde sie einer 100%igen ErwerbstÃ¤tigkeit als Schneiderin nachgehen. Wenn sie keinen Unfall erlitten hÃ¤tte, wÃ¤re sie immer zu 100 % erwerbstÃ¤tig gewesen. Dies nicht aus finanziellen GrÃ¼nden, sondern weil sie gerne kreativ sei und einer solchen ErwerbstÃ¤tigkeit nachgehen kÃ¶nnte. Bei der Firma A.___ habe sie nur vorÃ¼bergehend knapp 50 % arbeiten wollen, da sie damals mitten im Umzug gewesen sei und nicht gewusst habe, wohin sie ziehen werde.</w:t>
      </w:r>
    </w:p>
    <w:p>
      <w:r>
        <w:t>3.4Â Â Â Â  In der Replik vom 21. August 2006 (Urk. 16) hat die BeschwerdefÃ¼hrerin zum Umfang der mutmasslich ausgeÃ¼bten ErwerbstÃ¤tigkeit ausfÃ¼hren lassen, sie habe den ersten Verkehrsunfall bereits mit 21 Jahren erlitten, als sie erst kurze Zeit im Erwerbsleben gestanden sei. Danach habe sie fÃ¼r eine gewisse Zeit Ã¼berhaupt nicht mehr arbeiten kÃ¶nnen. Das anschliessend aufgenommene Teilpensum habe sie ausgeÃ¼bt, weil ihre gesundheitlichen Beschwerden ein Vollpensum nicht zugelassen hÃ¤tten. In der Folge sei TeilarbeitsfÃ¤higkeit fÃ¼r die BeschwerdefÃ¼hrerin etwas Normales gewesen. Sie habe deshalb ihre TeilzeittÃ¤tigkeit nicht in Frage gestellt, obwohl sie bei Beschwerdefreiheit nach den UnfÃ¤llen bis heute zu 100 % gearbeitet hÃ¤tte.</w:t>
      </w:r>
    </w:p>
    <w:p>
      <w:r>
        <w:t>Â Â Â Â Â Â Â Â  Die BeschwerdefÃ¼hrerin habe bis Mai 1990 immer zu 100 % gearbeitet. Am 2. Juni 1990 habe sie David G.___ geheiratet, mit dem sie bis dahin noch nicht zusammen gewohnt habe. Nach der Hochzeit sei sie von ZÃ¼rich zu ihrem Ehemann nach D.___ gezogen. Sie habe ihr ArbeitsverhÃ¤ltnis in Y.___ aufgelÃ¶st, um sich in D.___ eine neue Stelle zu suchen. Es sei nie die Rede davon gewesen, dass sie von nun an zu Hause bleiben oder eine Teilzeitstelle annehmen werde. Das Ehepaar sei sich aber darin einig gewesen, dass man nach ca. 2-3 Jahren Ehe Kinder haben mÃ¶chte. Nach dem Unfall habe der behandelnde Arzt der BeschwerdefÃ¼hrerin wegen der zu befÃ¼rchtenden Schmerzen wÃ¤hrend der Schwangerschaft jedoch davon abgeraten, Kinder zu haben.</w:t>
      </w:r>
    </w:p>
    <w:p>
      <w:r>
        <w:t>3.5Â Â Â Â  Aus BGE 131 V 55 kann die BeschwerdefÃ¼hrerin nichts zu ihren Gunsten ableiten. Wohl hÃ¤lt das EidgenÃ¶ssische Versicherungsgericht (EVG) in jenem Entscheid tatsÃ¤chlich fest, dass eine Versicherte, welche ihren BeschÃ¤ftigungsgrad aus freien StÃ¼cken reduziert, nicht gleichsam automatisch als eine TeilerwerbstÃ¤tige mit einem Aufgabenbereich Haushalt neben der BerufsausÃ¼bung zu qualifizieren, sondern diesfalls die InvaliditÃ¤t nach den GrundsÃ¤tzen fÃ¼r ErwerbstÃ¤tige zu bemessen ist. Die BeschwerdefÃ¼hrerin zieht aber daraus den falschen Schluss, dass in einem solchen Fall bei der Berechnung des Valideneinkommens von einer 100%igen ErwerbstÃ¤tigkeit auszugehen sei. Im zitierten Entscheid des EVG wird jedoch gerade das Gegenteil ausgefÃ¼hrt, nÃ¤mlich dass das Valideneinkommen nach Massgabe der ohne Gesundheitsschaden ausgeÃ¼bten TeilerwerbstÃ¤tigkeit festzulegen ist. Hingegen hat die Invalidenversicherung fÃ¼r allfÃ¤llige EinschrÃ¤nkungen bei AktivitÃ¤ten wÃ¤hrend der Zeit, in denen die ErwerbstÃ¤tigkeit freiwillig nicht ausgeÃ¼bt wurde, nicht aufzukommen, soweit es sich dabei nicht um versicherte Aufgabenbereiche wie den Haushalt handelt.</w:t>
      </w:r>
    </w:p>
    <w:p>
      <w:r>
        <w:t>3.6Â Â Â Â  Soweit die BeschwerdefÃ¼hrerin geltend machen lÃ¤sst, sie wÃ¤re ohne die erlittenen UnfÃ¤lle immer zu 100 % erwerbstÃ¤tig gewesen, ist festzuhalten, dass sie in der mit Urteil des Sozialversicherungsgerichts des Kantons ZÃ¼rich vom 27. Februar 1998 (Urk. 7/11) gerichtlich Ã¼berprÃ¼ften VerfÃ¼gung vom 25. Oktober 1996 (Urk. 7/17) nicht als VollerwerbstÃ¤tige eingestuft, sondern ihr InvaliditÃ¤tsgrad nach der gemischten Methode (50 % ErwerbstÃ¤tigkeit, 50 % Haushalt) berechnet worden ist. Diese Qualifikation wurde zu jenem Zeitpunkt von der schon damals anwaltlich vertretenen BeschwerdefÃ¼hrerin nicht bestritten. Sie basiert denn auch auf ihrer eigenen, anlÃ¤sslich der HaushaltsabklÃ¤rung vom 7. Dezember 1995 gemachten Aussage, wonach sie bei Gesundheit einer ausserhÃ¤uslichen TÃ¤tigkeit im Rahmen von fÃ¼nf halben Tagen pro Woche nachgehen wÃ¼rde (Urk. 7/78). Dieser Aussage der ersten Stunde ist mehr Gewicht beizumessen, als den nunmehr gemachten Angaben. Zu beachten ist insbesondere, dass die BeschwerdefÃ¼hrerin den ersten Verkehrsunfall erst im September 1990, rund vier Monate nach der Hochzeit erlitten hat. Es erscheint ebenso nicht nachvollziehbar, dass sie ihre Arbeitsstelle in Y.___ aufgegeben hat, um eine neue in D.___ zu suchen, wÃ¤re der Arbeitsweg doch nicht Ã¼bermÃ¤ssig lang gewesen. ArbeitsplÃ¤tze in der Stadt Y.___ gehÃ¶ren fÃ¼r in D.___ wohnhafte Arbeitssuchende im Gegenteil zum naheliegendsten Stellenmarkt. Dass die BeschwerdefÃ¼hrerin ihre Arbeitsstelle vor der Hochzeit aufgegeben hat und im Zeitpunkt des Unfalles seit bereits rund vier Monaten keiner ErwerbstÃ¤tigkeit mehr nachgegangen ist, deutet vielmehr darauf hin, dass die AusÃ¼bung einer ErwerbstÃ¤tigkeit fÃ¼r die BeschwerdefÃ¼hrerin in jenem Zeitraum zumindest keine hohe PrioritÃ¤t mehr hatte, sondern sie daran dachte, ihr Leben als Ehefrau grundlegend anders zu gestalten als vor der Heirat. Zusammenfassend ist festzuhalten, dass von der in der VerfÃ¼gung vom 25. Oktober 1996 vorgenommenen Qualifikation (50 % ErwerbstÃ¤tigkeit, 50 % Haushalt) auszugehen ist. Zu prÃ¼fen bleibt die Frage, ob seit diesem Zeitpunkt UmstÃ¤nde eingetreten sind, welche die Vornahme einer anderweitigen EinschÃ¤tzung rechtfertigen.</w:t>
      </w:r>
    </w:p>
    <w:p>
      <w:r>
        <w:t>3.7Â Â Â Â  Hierbei gilt es zu berÃ¼cksichtigen, dass die BeschwerdefÃ¼hrerin damals noch sehr jung war und es nicht gerechtfertigt ist, ihren Status aufgrund einer einmal geÃ¤usserten Absicht fÃ¼r den Rest ihres (Erwerbs-)Lebens festzulegen, sondern ihr durchaus zuzubilligen ist, dass sie ihre LebensplÃ¤ne mit fortschreitendem Alter geÃ¤ndert hÃ¤tte. Es erscheint vielmehr nachvollziehbar, dass die BeschwerdefÃ¼hrerin nach ihrer frÃ¼h erfolgten Heirat die Absicht hatte, relativ bald Kinder zu haben und sie bis zu diesem Zeitpunkt lediglich noch in reduziertem Umfang einer TÃ¤tigkeit nachgehen wollte. Wegen den Folgen des Verkehrsunfalls fÃ¼hlte sich die KlÃ¤gerin dann aber nicht in der Lage, sich den Kinderwunsch zu erfÃ¼llen, woran sich - auch bedingt durch den weiteren Unfall im Jahre 1996 - bis heute nichts Ã¤nderte. Es ist anzunehmen, dass die BeschwerdefÃ¼hrerin ohne Gesundheitsschaden mit der Zeit wieder eine volle ErwerbstÃ¤tigkeit aufgenommen hÃ¤tte, wenn der Kinderwunsch aus anderweitigen GrÃ¼nden nicht hÃ¤tte realisiert werden kÃ¶nnen. Sie ist somit nunmehr als 100 % ErwerbstÃ¤tige einzustufen, wie sie dies erstmals anlÃ¤sslich der HaushaltsabklÃ¤rung vom 14. September 2005 (Urk. 7/41) geltend gemacht hat.</w:t>
      </w:r>
    </w:p>
    <w:p>
      <w:r>
        <w:rPr>
          <w:b/>
        </w:rPr>
        <w:t>E. 4</w:t>
      </w:r>
    </w:p>
    <w:p>
      <w:r>
        <w:t>4.1Â Â Â Â  Was die medizinische Situation anbelangt, so ist festzuhalten, dass in der VerfÃ¼gung vom 25. Oktober 1996 (Urk. 7/17) bzw. im Urteil vom 27. Februar 1998 (Urk. 7/11) gestÃ¼tzt auf das Gutachten des Spitals E.___ vom 4. Juli 1996 (Urk. 7/34) fÃ¼r kÃ¶rperlich leichte TÃ¤tigkeiten mit Wechselbelastung ohne Sitzdauer von mehr als 20 Minuten sowie wiederholte Kniebeugen und WirbelsÃ¤ulenreflexionen von einer ArbeitsfÃ¤higkeit von 50 %, welche mit Hilfe einer medizinischen Trainingstherapie innert hÃ¶chstens sechs Monaten auf 100 % gesteigert werden kann, augegegangen worden ist. Insoweit die BeschwerdefÃ¼hrerin sich zur Untermauerung ihres Standpunktes auf vor diesem Gutachten erstellte Arztberichte abstÃ¼tzt (vgl. Urk. 16 S. 5 f.), ist festzuhalten, dass diese naturgemÃ¤ss nicht geeignet sind, eine Verschlechterung des Gesundheitszustands zu beweisen.</w:t>
      </w:r>
    </w:p>
    <w:p>
      <w:r>
        <w:rPr>
          <w:b/>
        </w:rPr>
        <w:t>E. 4.2</w:t>
      </w:r>
    </w:p>
    <w:p>
      <w:r>
        <w:t>BezÃ¼glich der Entwicklung des Gesundheitszustands der BeschwerdefÃ¼hrerin nach dem 25. Oktober 1996 liegt einerseits das Gutachten von Prof. Dr. B.___ vom 8. Februar 2000 (Urk. 7/32) mit der ErgÃ¤nzung vom 19. April 2000 (Urk. 7/31) bei den Akten. Darin werden lumbale Schmerzen nach Traumatisierung des Beckens und gut geheilter Fraktur des oberen Schambeinastes links am 22. September 1990 sowie Restbeschwerden im Nacken- und Kopfbereich nach hÃ¶chstens mittelschwerer Distorsionsverletzung der HalswirbelsÃ¤ule am 14. September 1996 diagnostiziert. Die Beweglichkeit der HalswirbelsÃ¤ule sei praktisch normal. Es bestehe eine Druckempfindlichkeit im Bereiche des 4. zervikalen Segmentes und der paravertebralen Muskeln sowie eine BewegungseinschrÃ¤nkung der LendenwirbelsÃ¤ule mit einem verkÃ¼rzten Schober-Index. Schwere Arbeiten, dass heisst TÃ¤tigkeiten, bei denen Gewichte von 5 kg oder mehr hÃ¤ufig oder in ungÃ¼nstiger KÃ¶rperhaltung gehoben oder verschoben werden mÃ¼ssten, wÃ¼rden die Beschwerden wahrscheinlich in allen mÃ¶glichen Berufen verschlechtern. Es wÃ¤re aber sehr wohl denkbar, dass die BeschwerdefÃ¼hrerin als Damenschneiderin in einer selbstÃ¤ndigen TÃ¤tigkeit, wo sie die IntensitÃ¤t und die Dauer der einzelnen ArbeitsablÃ¤ufe selber einrichten kÃ¶nne, in einem Ausmass von etwa 80 % tÃ¤tig sein kÃ¶nnte. Dasselbe gelte auch fÃ¼r die TÃ¤tigkeit als Kosmetikerin. Ebenso im Verkauf von Artikeln, die nicht schwerer als 5 kg seien und bei wechselndem Einsatz wÃ¤re eine ArbeitsfÃ¤higkeit von mindestens 50 % auch nach dem zweiten Unfall denkbar. Es sei aufgrund der Beurteilung durch verschiedene frÃ¼here Untersucher davon auszugehen, dass durch den ersten Unfall vom 22. September 1990 eine Reduktion der ArbeitsfÃ¤higkeit von 50 % eingetreten sei. Durch den Unfall vom 14. September 1996 sei diese verbleibende ArbeitsfÃ¤higkeit noch einmal um 20 % reduziert worden.</w:t>
      </w:r>
    </w:p>
    <w:p>
      <w:r>
        <w:rPr>
          <w:b/>
        </w:rPr>
        <w:t>E. 4.3</w:t>
      </w:r>
    </w:p>
    <w:p>
      <w:r>
        <w:t>Anderseits liegen die Beurteilungen von Dr. C.___ vom 20. Juli 2003 (Urk. 7/28) und vom 18. September 2003 (Urk. 7/27) vor. Danach leidet die BeschwerdefÃ¼hrerin unter einer chronischen posttraumatischen Lumboischialgie rechts bei Status nach einer Schambeinfraktur links (Unfall vom 22. September 1990) sowie einem chronischen therapieresistenten HWS-Syndrom nach einem Schleudertrauma (Unfall vom 14. September 1996). Stundenlanges Arbeiten in vorgeneigter Stellung des Kopfes, wie das der Fall bei Schneiderinnen, GlÃ¤tterinnen, Kosmetikerinnen, SekretÃ¤rinnen, ZahnÃ¤rzten etc. sei, wirke sich ungÃ¼nstig fÃ¼r die paravertebrale Halswirbelmuskulatur und fÃ¼r die Schulterblattmuskulatur aus. Deshalb sei der BeschwerdefÃ¼hrerin weder als Schneiderin noch als Kosmetikerin ein Arbeitspensum von mehr als 50 % zuzumuten. Selbst wenn sie eine Halbtagesarbeit ausÃ¼be, kÃ¶nne sie wahrscheinlich wÃ¤hrend diesen 4-5 Stunden keine volle Leistung erbringen. Eine bewegungsfreundlichere Arbeit wie z.B. VerkÃ¤uferin sei dagegen besser. Zu erwÃ¤hnen sei, dass die BeschwerdefÃ¼hrerin mit chronischen, jahrelang andauernden RÃ¼ckenbeschwerden, welche auf der breiten therapeutischen Palette ungenÃ¼gend oder Ã¼berhaupt nicht ansprÃ¤chen, an zunehmenden Depressionen leiden kÃ¶nnte, weshalb allenfalls eine psychiatrische AbklÃ¤rung vorzunehmen sei.</w:t>
      </w:r>
    </w:p>
    <w:p>
      <w:r>
        <w:rPr>
          <w:b/>
        </w:rPr>
        <w:t>E. 4.4</w:t>
      </w:r>
    </w:p>
    <w:p>
      <w:r>
        <w:t>Insgesamt bilden die vorhandenen medizinischen Berichte keine genÃ¼gende Grundlage, um die ArbeitsfÃ¤higkeit der BeschwerdefÃ¼hrerin zu beurteilen. Laut dem Gutachten von Prof. Dr. B.___ hat der zweite Verkehrsunfall vom 14. September 1996 eine Reduktion der ArbeitsfÃ¤higkeit um 20 % bewirkt. Es wird sodann darauf verwiesen, dass aufgrund frÃ¼herer Beurteilungen vor dem Unfall lediglich eine 50%ige ArbeitsfÃ¤higkeit bestanden habe, es geht jedoch nicht aus dem Gutachten hervor, ob Prof. Dr. B.___ diese EinschÃ¤tzung teilt, zumal er angibt, die BeschwerdefÃ¼hrerin kÃ¶nne sowohl als selbstÃ¤ndige Damenschneiderin als auch als selbstÃ¤ndige Kosmetikerin zu 80 % tÃ¤tig sein. Dr. C.___ attestiert der BeschwerdefÃ¼hrerin sodann sowohl als Schneiderin als auch als Kosmetikerin eine 50%ige ArbeitsfÃ¤higkeit und fÃ¼hrt aus, in einer bewegungsfreundlicheren Arbeit, wie z.B. als VerkÃ¤uferin, sei mehr mÃ¶glich. Im Weiteren werden die angegebenen Schmerzen der BeschwerdefÃ¼hrerin wohl als glaubhaft angesehen, was jedoch nichts daran Ã¤ndert, dass sie sich durch die eher geringfÃ¼gigen objektiven Befunde nicht erklÃ¤ren lassen. Der Hinweis von Prof. Dr. B.___, die Chancen auf eine Eingliederung seien schlecht, solange der Fall versicherungsmÃ¤ssig nicht auf einer akzeptablen Basis abgeschlossen werden kÃ¶nne, lÃ¤sst darauf schliessen, dass unter UmstÃ¤nden auch invaliditÃ¤tsfremde GrÃ¼nde die BeschwerdefÃ¼hrerin von der AusÃ¼bung einer ErwerbstÃ¤tigkeit abhalten. Die Beschwerdegegnerin wird deshalb eine polydisziplinÃ¤re Gesamtbeurteilung einzuholen haben, welche neben einer genauen medizinischen Diagnose Auskunft gibt Ã¼ber die ArbeitsfÃ¤higkeit in der TÃ¤tigkeit als Damenschneiderin, als Kosmetikerin und in einer der Behinderung besser angepassten TÃ¤tigkeit, unter Angabe des Verlaufs der ArbeitsfÃ¤higkeit seit dem Unfall vom 14. September 1996. Dabei wird auch zu Ã¼berprÃ¼fen sein, inwieweit es der BeschwerdefÃ¼hrerin zumutbar ist, die Schmerzen zu Ã¼berwinden und einer ErwerbstÃ¤tigkeit nachzugehen. Aufgrund dieser EinschÃ¤tzung wird die Beschwerdegegnerin den Rentenanspruch der BeschwerdefÃ¼hrerin unter Vornahme eines Einkommensvergleichs auf der Basis einer 100%igen ErwerbstÃ¤tigkeit neu zu beurteilen haben.</w:t>
      </w:r>
    </w:p>
    <w:p>
      <w:r>
        <w:rPr>
          <w:b/>
        </w:rPr>
        <w:t>E. 5</w:t>
      </w:r>
    </w:p>
    <w:p>
      <w:r>
        <w:t>Zusammenfassend ist die Beschwerde in dem Sinne gutzuheissen, dass der angefochtene Einspracheentscheid vom 30. November 2005 aufzuheben und die Sache an die Beschwerdegegnerin zurÃ¼ckzuweisen ist, damit sie, nach erfolgten AbklÃ¤rungen im Sinne der ErwÃ¤gungen, Ã¼ber den Rentenanspruch der BeschwerdefÃ¼hrerin neu verfÃ¼ge.</w:t>
      </w:r>
    </w:p>
    <w:p>
      <w:r>
        <w:rPr>
          <w:b/>
        </w:rPr>
        <w:t>E. 6</w:t>
      </w:r>
    </w:p>
    <w:p>
      <w:r>
        <w:t>6.1Â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 Nach stÃ¤ndiger Rechtsprechung gilt auch die RÃ¼ckweisung der Sache an die Verwaltung zur weiteren AbklÃ¤rung und neuen VerfÃ¼gung als Obsiegen (vgl. ZAK 1987 S. 268 f. Erw. 5 mit Hinweisen).</w:t>
      </w:r>
    </w:p>
    <w:p>
      <w:r>
        <w:rPr>
          <w:b/>
        </w:rPr>
        <w:t>E. 6.2</w:t>
      </w:r>
    </w:p>
    <w:p>
      <w:r>
        <w:t>Vorliegend erscheint im Hinblick auf die massgeblichen Kriterien eine EntschÃ¤digung von Fr. 1'900.-- (inklusive Barauslagen und MWSt) angemessen.</w:t>
      </w:r>
    </w:p>
    <w:p>
      <w:r>
        <w:t>Das Gericht erkennt:</w:t>
      </w:r>
    </w:p>
    <w:p>
      <w:r>
        <w:t>1.Â Â Â Â Â Â Â Â  Die Beschwerde wird in dem Sinne gutgeheissen, dass der angefochtene Einspracheentscheid vom 30. November 2005 aufgehoben und die Sache an die Sozialversicherungsanstalt des Kantons ZÃ¼rich, IV-Stelle, zurÃ¼ckgewiesen wird, damit sie, nach erfolgten AbklÃ¤rungen im Sinne der ErwÃ¤gungen,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1'900.-- (inkl. Barauslagen und MWSt) zu bezahlen.</w:t>
      </w:r>
    </w:p>
    <w:p>
      <w:r>
        <w:t>4. Zustellung gegen Empfangsschein an:</w:t>
      </w:r>
    </w:p>
    <w:p>
      <w:r>
        <w:t>- Dr. Roger Bollag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