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IV.2005.01377 vom 13. September 2006</w:t>
      </w:r>
    </w:p>
    <w:p>
      <w:r>
        <w:t>ZH Sozialversicherungsgericht, 2006-09-13, DE</w:t>
      </w:r>
    </w:p>
    <w:p>
      <w:r>
        <w:rPr>
          <w:b/>
        </w:rPr>
        <w:t xml:space="preserve">Quelle: </w:t>
      </w:r>
      <w:r>
        <w:t>https://mcp.opencaselaw.ch/entscheid/zh_sozialversicherungsgericht_IV.2005.01377</w:t>
      </w:r>
    </w:p>
    <w:p>
      <w:r>
        <w:t>FR: ZH_SOZIALVERSICHERUNGSGERICHT IV.2005.01377 du 13 septembre 2006</w:t>
      </w:r>
    </w:p>
    <w:p>
      <w:r>
        <w:t>IT: ZH_SOZIALVERSICHERUNGSGERICHT IV.2005.01377 del 13 settembre 2006</w:t>
      </w:r>
    </w:p>
    <w:p>
      <w:pPr>
        <w:pStyle w:val="Heading2"/>
      </w:pPr>
      <w:r>
        <w:t>Erwägungen</w:t>
      </w:r>
    </w:p>
    <w:p>
      <w:r>
        <w:rPr>
          <w:b/>
        </w:rPr>
        <w:t>E. 3</w:t>
      </w:r>
    </w:p>
    <w:p>
      <w:r>
        <w:t>3.1Â Â Â Â  Die Beschwerdegegnerin stÃ¼tzte sich sowohl fÃ¼r die Zusprechung einer ganzen Rente vom 1. Mai 2004 bis 31. Januar 2005 als auch bei der Herabsetzung auf eine Viertelsrente ab 1. Februar 2005 auf die Arztberichte der Dres. C.___ und D.___ des E.___ vom 13. Januar 2005 (Urk. 7/25) und vom 2. Februar 2005 (Urk. 7/23).</w:t>
      </w:r>
    </w:p>
    <w:p>
      <w:r>
        <w:t>3.2Â Â Â Â</w:t>
      </w:r>
    </w:p>
    <w:p>
      <w:r>
        <w:t>3.2.1Â Â  Dres. C.___ und D.___ diagnostizierten in ihrem Arztbericht vom 13. Januar 2005 (Urk. 7/25/1) mit Auswirkung auf die ArbeitsfÃ¤higkeit des BeschwerdefÃ¼hrers:</w:t>
      </w:r>
    </w:p>
    <w:p>
      <w:r>
        <w:t>"-Â  Undifferenzierte seronegative Spondarthropathie</w:t>
      </w:r>
    </w:p>
    <w:p>
      <w:r>
        <w:t>- Oligoarthritis (chronisch rezidivierende Arthritis Knie rechts, St.n. Arthritis Knie links)</w:t>
      </w:r>
    </w:p>
    <w:p>
      <w:r>
        <w:t>- anamnestisch St.n. whs. Uveitis 1993 links</w:t>
      </w:r>
    </w:p>
    <w:p>
      <w:r>
        <w:t>- rezidivierende Achillodynie</w:t>
      </w:r>
    </w:p>
    <w:p>
      <w:r>
        <w:t>- HLA-B27 positiv</w:t>
      </w:r>
    </w:p>
    <w:p>
      <w:r>
        <w:t>- SekundÃ¤re Arthrose Knie rechts</w:t>
      </w:r>
    </w:p>
    <w:p>
      <w:r>
        <w:t>- St.n. mehrmaliger Knieoperation und Teilmeniskektomie (TÃ¼rkei) 1993</w:t>
      </w:r>
    </w:p>
    <w:p>
      <w:r>
        <w:t>- Chronisches lumbospondylogenes Schmerzsyndrom</w:t>
      </w:r>
    </w:p>
    <w:p>
      <w:r>
        <w:t>- MRI LWS vom 20.08.01: Keine BeeintrÃ¤chtigung der Nervenwurzel, anlagebedingt grenzwertig weiter ossÃ¤rer Spinalkanal, WirbelkÃ¶rperhÃ¤mangiom L4."</w:t>
      </w:r>
    </w:p>
    <w:p>
      <w:r>
        <w:t>Â Â Â Â Â Â Â Â  Der BeschwerdefÃ¼hrer gebe an, seit vier Jahren an konstanten Knieschmerzen rechtsseitig zu leiden, es bestehe auf der Schmerzskala VAS (= visuelle analoge Schmerzskala) ein Wert von 8 bis 9, max. 10 von 10. Schmerzfrei sei er nie. Im Stehen wÃ¼rden nach maximal 10 Minuten brennende Knieschmerzen linksseitig auftreten, auch im Sitzen bestÃ¼nden konstante Schmerzen, jedoch weniger als im Stehen. Im Liegen bestÃ¼nden ebenfalls weniger Schmerzen, jedoch seien die Schmerzen dauerhaft vorhanden. Als Taxifahrer kÃ¶nne er maximal halbtags arbeiten, dann wÃ¼rden ihn die Schmerzen zwingen, sich auszuruhen und sich hinzulegen. Seit Mai 2004 sei das rechte Kniegelenk nie mehr geschwollen gewesen, nachdem ein Erguss punktiert und Cortison infiltriert sowie eine Basistherapie mit Salazopyrin begonnen worden seien. Zudem bestÃ¼nden chronische lumbale Schmerzen seit 2000, welche belastungsabhÃ¤ngig verstÃ¤rkt und vor allem tagsÃ¼ber bei lÃ¤ngerem Stehen wie auch bei VornÃ¼berneigen oder Sitzen auftreten wÃ¼rden. Auch wÃ¤hrend des Taxifahrens wÃ¼rden lumbale Schmerzen auftreten. Physiotherapeutische Massnahmen seien vor einem Jahr sistiert worden, selbstÃ¤ndig fÃ¼hre der BeschwerdefÃ¼hrer Quadrizepstrainig des rechten Oberschenkels durch, RÃ¼ckengymnastik werde keine durchgefÃ¼hrt.</w:t>
      </w:r>
    </w:p>
    <w:p>
      <w:r>
        <w:t>Zu den erhobenen Befunden wurde ausgefÃ¼hrt, die LendenwirbelsÃ¤ulen(LWS)-Beweglichkeit sei in Extension und Seitenneigung endstÃ¤ndig schmerzhaft ohne BewegungseinschrÃ¤nkung. Das Mennell-Zeichen sei negativ, es gebe keinen Hinweis auf eine ISG-Dysfunktion. Kniebeugen im Einbeinstand beidseits sei mÃ¶glich, rechts unsicher. Der Zehen- und Fersengang sei ohne Schmerzangabe durchfÃ¼hrbar. Es finde sich keine Klopfdolenz Ã¼ber der WirbelsÃ¤ule. Die HÃ¼ftgelenke beidseits seien uneingeschrÃ¤nkt und schmerzfrei beweglich. Das Kniegelenk rechts sei diskret Ã¼berwÃ¤rmt, bei maximaler Flexion sei es endstÃ¤ndig schmerzhaft, jedoch zeige sich im physiologischen Bewegungsbereich keine schmerzhafte Beweglichkeit. InstabilitÃ¤tszeichen und Meniskuszeichen lÃ¤gen keine vor, auch kein Erguss, hingegen ein leichtes femoropatellÃ¤res Reiben und KonturvergrÃ¶berung rechts. Als therapeutische Massnahme wird eine Steigerung des Salazopyrins empfohlen, was den entzÃ¼ndlichen Teil der Kniebeschwerden noch verbessern kÃ¶nne, da bereits aktuell unter Salazopyrin keine KniegelenksergÃ¼sse mehr aufgetreten seien. Die Restbeschwerden seien vorwiegend als degenerativ bedingt bei leichter Gonarthrose beurteilt worden. BezÃ¼glich des lumbospondylogenen Schmerzsyndroms sollte der BeschwerdefÃ¼hrer unbedingt wieder ein rÃ¼ckenkrÃ¤ftigendes und stabilisierendes Muskeltraining im Rahmen einer medizinischen Trainingstherapie beginnen. Prognostisch wÃ¼rden die angegebenen Massnahmen jedoch kaum zu einer Verbesserung der ArbeitsfÃ¤higkeit fÃ¼hren bei bereits vorhandener Schmerzfixierung und chronischer Schmerzproblematik.</w:t>
      </w:r>
    </w:p>
    <w:p>
      <w:r>
        <w:t>Â Â Â Â Â Â Â Â  Dres. C.___ und D.___ erklÃ¤rten den BeschwerdefÃ¼hrer als Taxifahrer zunÃ¤chst vom 26. Mai 2004 bis zum 12. Juli 2004 zu 100 % und ab 12. Juli 2004 zu 50 % als arbeitsunfÃ¤hig (Urk. 7/25/1). Im Beiblatt vom 13. Januar 2004 (richtig: 2005) zum vorerwÃ¤hnten Arztbericht fÃ¼hrten sie ergÃ¤nzend aus, dass der BeschwerdefÃ¼hrer als Taxifahrer ganztags arbeitsfÃ¤hig sei, unter Einhaltung von fixen Pausen von zwei Stunden tÃ¤glich. In einer leichten wechselbelastenden, vorwiegend sitzenden TÃ¤tigkeit sei er ganztags - mit einer einstÃ¼ndigen Pause - arbeitsfÃ¤hig. Dieser Umfang sei ihm bei chronischer Schmerzsymptomatik und gewisser Schmerzfixierung, jedoch auch objektivierbarer Schmerzen zumutbar (Urk. 7/25/2).</w:t>
      </w:r>
    </w:p>
    <w:p>
      <w:r>
        <w:t>Â Â Â Â Â Â Â Â  Am 2. Februar 2005 beantwortete Dres. C.___ und D.___ die Zusatzfrage der Beschwerdegegnerin nach dem Beginn der ganztÃ¤gigen ArbeitsfÃ¤higkeit des BeschwerdefÃ¼hrers als Taxifahrer oder in behinderungsangepasster TÃ¤tigkeit wie folgt: Die ganztÃ¤gige ArbeitsfÃ¤higkeit mit Einhaltung von fixen Pausen von 2 Stunden als Taxifahrer bestehe ab sofort und auf lÃ¤ngere Sicht (Urk. 7/23).</w:t>
      </w:r>
    </w:p>
    <w:p>
      <w:r>
        <w:t>3.2.2Â Â  Im Untersuchungsbericht vom 22. Juni 2004 der Rheumapoliklinik des E.___ (vgl. Urk. 7/25/4) wird von den Dres. F.___ und G.___ folgende Diagnose gestellt:</w:t>
      </w:r>
    </w:p>
    <w:p>
      <w:r>
        <w:t>"-Â  Undifferenzierte seronegative Spondarthropathie</w:t>
      </w:r>
    </w:p>
    <w:p>
      <w:r>
        <w:t>-Â Â  Oligoarthritis (chronisch rezidivierende Arthritis Knie rechts, St.n. Arthritis Knie links)</w:t>
      </w:r>
    </w:p>
    <w:p>
      <w:r>
        <w:t>-Â Â  anamnestisch St.n. wahrscheinlicher Uveitis 1993 links</w:t>
      </w:r>
    </w:p>
    <w:p>
      <w:r>
        <w:t>-Â Â  rezidivierende Achillodynie</w:t>
      </w:r>
    </w:p>
    <w:p>
      <w:r>
        <w:t>-Â Â  HLA-B27 positiv</w:t>
      </w:r>
    </w:p>
    <w:p>
      <w:r>
        <w:t>- SekundÃ¤re Arthrose Knie rechts</w:t>
      </w:r>
    </w:p>
    <w:p>
      <w:r>
        <w:t>- St.n. mehrmaliger Knieoperation und Teilmeniskektomie (TÃ¼rkei) 1993"</w:t>
      </w:r>
    </w:p>
    <w:p>
      <w:r>
        <w:t>Â Â Â Â Â Â Â Â  Im Jahr 2000 sei erstmals die Diagnose eines Lumbovertebralsyndroms gestellt worden, wobei mit NSAR und Physiotherapie eine Besserung erreicht worden sei. Im Jahr 2001 seien an der Klinik Balgrist AbklÃ¤rungen mit einem MRI der LendenwirbelsÃ¤ule (LWS) erfolgt. Neben dem Zufallsbefund eines 1,5 cm grossen HÃ¤mangioms im WirbelkÃ¶rper L4 seien kleine Schmorl'sche Knoten der LWS festgestellt worden, welche auf den Status nach Morbus Scheuermann hindeuten wÃ¼rden. Die Knieschmerzen rechts hÃ¤tten nicht auf eine radikulÃ¤re Ursache zurÃ¼ckgefÃ¼hrt werden kÃ¶nnen.</w:t>
      </w:r>
    </w:p>
    <w:p>
      <w:r>
        <w:t>Ein MRI des rechten Kniegelenkes vom MÃ¤rz 2001 habe einen postoperativen Zustand nach ausgedehnter Teilmeniskektomie medial mit VerkÃ¼rzung des Hinterhorns, sekundÃ¤rer medialer, femorotibialer Gonarthrose mit kleinen Oesteophyten gezeigt. Im Jahr 2002 sei der BeschwerdefÃ¼hrer durch die IV zum Taxifahrer umgeschult worden. Im Juni 2003 sei denn eine Salmonellen-Enteriitis erfolgt und einen Monat spÃ¤ter hÃ¤tten sich eine massive Ergussbildung und Arthritis am rechten Knie entwickelt.</w:t>
      </w:r>
    </w:p>
    <w:p>
      <w:r>
        <w:t>An der Diagnose einer Arthritis des rechten Knies mit Status einer Teilmeniskektomie medial sei nicht zu zweifeln. Ebenso bestehe aufgrund des entzÃ¼ndlichen Kniegelenkpunktats und der Anreicherung in der Skelettszintigraphie eine deutliche, rezidivierende Arthritis des rechten Knies. Am ehesten liege eine seronegative Spondylarthropathie vor, hingegen seien nicht genÃ¼gend Kriterien fÃ¼r einen Morbus BehÃ§et erfÃ¼llt.</w:t>
      </w:r>
    </w:p>
    <w:p>
      <w:r>
        <w:t>Â Â Â Â Â Â Â Â  ErgÃ¤nzend erklÃ¤rten die Dres. F.___ und G.___, dass zum jetzigen Zeitpunkt Hinweise auf eine Arthritis oder Synovitis anderer Gelenke fehlen wÃ¼rden und dass eine infektiologische Aetiologie sowohl serologisch wie auch im Kniepunktat nicht habe nachgewiesen werden kÃ¶nnen (Urk. 7/25/4).</w:t>
      </w:r>
    </w:p>
    <w:p>
      <w:r>
        <w:t>3.3Â Â Â Â  Der Hausarzt Dr. J.___ stellt in seinem Arztbericht vom 27. Januar 2005 die folgenden Diagnosen mit Auswirkungen auf die ArbeitsfÃ¤higkeit:</w:t>
      </w:r>
    </w:p>
    <w:p>
      <w:r>
        <w:t>"-Â Â Â Â Â Â  Undifferenzierte seronegative Spondyarthropathie (wahrscheinlich Morbus BehÃ§et) bei/mit</w:t>
      </w:r>
    </w:p>
    <w:p>
      <w:r>
        <w:t>- chronisch rezidivierender Arthritis Knie rechts, Status nach Uveitis, rezidivierender Achillodynie</w:t>
      </w:r>
    </w:p>
    <w:p>
      <w:r>
        <w:t>- HLA-B27 PositivitÃ¤t</w:t>
      </w:r>
    </w:p>
    <w:p>
      <w:r>
        <w:t>- Rezidivierendes Reizknie rechts bei/mit femoropatellÃ¤rem Schmerzsyndrom bei/mit</w:t>
      </w:r>
    </w:p>
    <w:p>
      <w:r>
        <w:t>- St.n. medialer Teilmeniscektomie mit mÃ¶glicher Restproblematik im Hinterhornbereich, medialer Gonarthrose, patella baja</w:t>
      </w:r>
    </w:p>
    <w:p>
      <w:r>
        <w:t>- St.n. rezidivierendem, akutem lumbospondylogenem Syndrom bei segmentalen Dysfunktionen, HÃ¤mangiom LWK-4 bei mÃ¶glichen ungÃ¼nstigen EinflÃ¼ssen von Seiten des Kniegelenks"</w:t>
      </w:r>
    </w:p>
    <w:p>
      <w:r>
        <w:t>Ohne Auswirkungen auf die ArbeitsfÃ¤higkeit:</w:t>
      </w:r>
    </w:p>
    <w:p>
      <w:r>
        <w:t>-Â Â Â Â Â Â Â  Reaktive Depression</w:t>
      </w:r>
    </w:p>
    <w:p>
      <w:r>
        <w:t>Â Â Â Â Â Â Â Â  Dr. J.___ fÃ¼hrte aus, beim BeschwerdefÃ¼hrer sei im Sommer 2003 ein Morbus BehÃ§et diagnostiziert und behandelt worden. Der BeschwerdefÃ¼hrer habe als Beschwerden angegeben: Knie- und Beinschmerzen rechts, Kreuzschmerzen, DepressivitÃ¤t, MÃ¼digkeit, SchlafstÃ¶rungen, sehr oft Kniegelenksschwellungen u.Ã¤. Unter kÃ¶rperlicher Belastung oder Laufen bzw. Stehen von mehr als 10-15 Minuten zeige sich eine massive Zunahme der Beschwerden. Er mÃ¼sse stÃ¤ndig Medikamente einnehmen, und das rechte Knie habe mehrmals im Jahr punktiert werden mÃ¼ssen, weil gelegentlich massivste KniegelenksergÃ¼sse auftreten wÃ¼rden. Nachdem er die ArbeitsfÃ¤higkeit des BeschwerdefÃ¼hrers auf 50 % reduziert habe, seien die Beschwerden nicht mehr so oft aufgetreten.</w:t>
      </w:r>
    </w:p>
    <w:p>
      <w:r>
        <w:t>Â Â Â Â Â Â Â Â  Er attestiert dem BeschwerdefÃ¼hrer seit 12. Juli 2004 bis auf Weiteres eine 50%ige ArbeitsunfÃ¤higkeit als Taxifahrer bei stationÃ¤rem beziehungsweise sich verschlechterndem Gesundheitszustand. FÃ¼r eine schwere oder mittelschwere Arbeit sei er zu 100 % arbeitsunfÃ¤hig. Eine erneute berufliche Umschulung komme wegen der fehlenden Voraussetzungen nicht in Frage (Urk. 7/24).</w:t>
      </w:r>
    </w:p>
    <w:p>
      <w:r>
        <w:rPr>
          <w:b/>
        </w:rPr>
        <w:t>E. 4</w:t>
      </w:r>
    </w:p>
    <w:p>
      <w:r>
        <w:t>4.1Â Â Â Â  Der medizinischen Aktenlage kann demnach entnommen werden, dass der BeschwerdefÃ¼hrer an Beschwerden am rechten Knie und an rezidivierenden lumbalen Beschwerden leidet. Die daraus resultierende ArbeitsunfÃ¤higkeit beurteilen der Hausarzt und die Ãrzte des E.___ ab 1. Februar 2005 unterschiedlich.</w:t>
      </w:r>
    </w:p>
    <w:p>
      <w:r>
        <w:t>Â Â Â Â Â Â Â Â  Dazu ist festzuhalten, dass in Bezug auf Berichte von HausÃ¤rztinnen und HausÃ¤rzten das Gericht der Erfahrungstatsache Rechnung tragen darf und soll, dass diese mitunter im Hinblick auf ihre auftragsrechtliche Vertrauensstellung in ZweifelsfÃ¤llen eher zu Gunsten ihrer Patientinnen und Patienten aussagen (BGE 125 V 353 Erw. 3b/cc). AuffÃ¤llig ist insbesondere, dass der Hausarzt von einem wahrscheinlichen Morbus BehÃ§et ausgeht, wohingegen die Ãrzte des E.___ lediglich differentialdiagnostisch im weitesten Sinne an das Vorliegen eines Morbus BehÃ§et gedacht haben, jedoch betonen, dass fÃ¼r diese Krankheit beim BeschwerdefÃ¼hrer nicht genÃ¼gend Kriterien erfÃ¼llt seien. Damit ist davon auszugehen, dass der Hausarzt bei der EinschÃ¤tzung der ArbeitsfÃ¤higkeit vor allem auf die Angaben des BeschwerdefÃ¼hrers abgestellt hat. Zudem setzt er sich nicht mit dem Verhalten des BeschwerdefÃ¼hrers auseinander, insbesondere nicht mit der seitens der Dres. C.___ und D.___ erwÃ¤hnten Schmerzfixierung und chronischer Schmerzproblematik des BeschwerdefÃ¼hrers. Dr. J.___ fÃ¼hrte zudem am 27. Januar 2005 aus, dass er das Knie mehrmals im Jahre habe punktieren mÃ¼ssen und die Schwellungen dann nicht mehr so oft aufgetreten seien, nachdem er den BeschwerdefÃ¼hrer zu 50 % als arbeitsunfÃ¤hig erklÃ¤rt habe (Urk. 7/24 lit. D Ziffer 3). Dr. J.___ fÃ¼hrte aber nicht aus, wann diese Punktierungen stattgefunden haben. Nachdem gemÃ¤ss Arztbericht vom 13. Januar 2005 der Dres. C.___ und D.___ des E.___ nach der letzten Schwellung des Knies im Mai 2004 unter Salazopyrin keine KniegelenksergÃ¼sse mehr aufgetreten seien und zudem eine weitere Besserung der Beschwerden durch eine Steigerung des Salazopyrins erwartet werden kÃ¶nne (Urk. 7/25/1), erscheint diese Aussage von Dr. J.___ im Januar 2005 nicht nachvollziehbar. Aufgrund des Dargelegten lÃ¤sst die EinschÃ¤tzung des Hausarztes somit keine namhaften Zweifel an der EinschÃ¤tzung der ArbeitsfÃ¤higkeit des BeschwerdefÃ¼hrers durch die Dres. C.___ und D.___ des E.___ aufkommen.</w:t>
      </w:r>
    </w:p>
    <w:p>
      <w:r>
        <w:t>Â Â Â Â Â Â Â Â  Die Darstellung des medizinischen Sachverhalts im Arztbericht des E.___ vom 13. Januar 2005 ist aktuell und basiert auf einer ausfÃ¼hrliche Anamnese, den im Laufe der Jahre durchgefÃ¼hrten umfangreichen, auch spezialÃ¤rztlichen Untersuchungen im E.___ (insbesondere RÃ¶ntgen der FÃ¼sse und HÃ¤nde, MRI des Beckens, Skelettszintigraphie des rechten Knies, wiederholte Punktion des rechten Knies sowie klinische und labormÃ¤ssige AbklÃ¤rungen, vgl. Urk. 7/25/4) und der Untersuchung vom 12. Januar 2005. Auch wurden die vom BeschwerdefÃ¼hrer geschilderten Beschwerden von den Ãrzten berÃ¼cksichtigt, wobei sie sich auch mit dem Verhalten des BeschwerdefÃ¼hrers auseinandersetzten (Schmerzfixierung und chronische Schmerzproblematik, vgl. Urk. 7/25/1). Nachvollziehbar ist insbesondere die Verbesserung des Gesundheitszustandes des BeschwerdefÃ¼hrers, da seit der Schwellung im Mai 2004 das rechte Kniegelenk nie mehr angeschwollen sei, nachdem der Erguss punktiert und Cortison infiltriert sowie eine Basistherapie mit Salazopyrin begonnen worden sei (vgl. Erw. 3.2.1). Zudem solle eine Steigerung des Salazopyrins den entzÃ¼ndlichen Teil der Kniebeschwerden noch verbessern kÃ¶nnen (Urk. 7/25/1). Es ist einleuchtend, dass nach einer angemessenen Rekonvaleszenzzeit im Anschluss an die Behandlung des im Mai 2004 akut geschwollenen Knies nachdem anlÃ¤sslich der letzten Untersuchung am E.___ vom 12. Januar 2005 kein Erguss, keine Meniskus- und keine InstabilitÃ¤tszeichen, sondern lediglich ein leichtes femoropatellÃ¤res Reiben und KonturvergrÃ¶berung rechts festgestellt worden waren - ab 1. Februar 2005 von einem objektiv verbesserten medizinischen Gesundheitszustand des rechten Knies auszugehen ist.</w:t>
      </w:r>
    </w:p>
    <w:p>
      <w:r>
        <w:t>Daran vermÃ¶gen die Vorbringen des BeschwerdefÃ¼hrers, er leide unter massiven Schmerzen im rechten Knie, welche permanent und ohne Belastung da seien, zudem schwelle das Knie bei Belastung an und die anhaltenden RÃ¼ckenschmerzen wÃ¼rden ihn von Zeit zu Zeit ans Bett fesseln, wobei zu diesen Leiden noch permanente Gelenkschmerzen (Finger-, Hand- und Fussgelenkschmerzen) hinzukÃ¤men, nichts zu Ã¤ndern. Entscheidend sind allein die von den Ãrztinnen und Ãrzten des E.___ erhobenen objektiven Befunde - auf welche Ã¼brigens auch Dr. J.___ in seinem Arztbericht vom 27. Januar 2005 verweist (Urk. 7/24 Ziff. 5) - und deren darauf gestÃ¼tzte Beurteilung der noch zumutbaren LeistungsfÃ¤higkeit des BeschwerdefÃ¼hrers, trotz der zweifelsohne vorhandenen GesundheitsschÃ¤den. In diesem Zusammenhang ist auch festzuhalten, dass der BeschwerdefÃ¼hrer im Hinblick auf seine Schadenminderungspflicht gehalten wÃ¤re, sich den von den Ãrzten des E.___ erwÃ¤hnten therapeutischen Massnahmen zur Verbesserung seines Gesundheitszustandes, wie zum Beispiel einem rÃ¼ckenkrÃ¤ftigenden und stabilisierenden Muskeltraining im Rahmen einer medizinischen Trainingstherapie (siehe Urk. 7/25/1 Ziff. 7) zu unterziehen.</w:t>
      </w:r>
    </w:p>
    <w:p>
      <w:r>
        <w:t>4.2Â Â Â Â  Fehl geht zudem der Einwand, die unterschiedliche EinschÃ¤tzung der Schmerzproblematik sei auf ungenÃ¼gende Deutschkenntnisse des BeschwerdefÃ¼hrers zurÃ¼ckzufÃ¼hren (Urk. 1 S. 2).</w:t>
      </w:r>
    </w:p>
    <w:p>
      <w:r>
        <w:t>Im vorliegenden Fall sind den medizinischen Akten keine Hinweise auf VerstÃ¤ndigungsschwierigkeiten oder gar unÃ¼berwindliche sprachliche Barrieren zu entnehmen. Der BeschwerdefÃ¼hrer befand sich wÃ¤hrend der letzten Jahre bei mehreren Ãrzten und Kliniken in medizinischer Behandlung (siehe Urk. 7/23 - 34 und Urk. 7/106). In keinem der Arzt- oder Klinikberichte wurde erwÃ¤hnt, dass die Kommunikation mit dem BeschwerdefÃ¼hrer wegen sprachlicher Schwierigkeiten erschwert oder gar unmÃ¶glich gewesen sei. Selbst wenn der BeschwerdefÃ¼hrer wegen seiner Muttersprache gewisse Schwierigkeiten hÃ¤tte oder gehabt hÃ¤tte, sich prÃ¤zise auszudrÃ¼cken - was im Ãbrigen auch Menschen mit deutscher Muttersprache mitunter nicht immer leicht fÃ¤llt -, Ã¤nderte dies nichts an der Tatsache, dass die medizinischen Befunde nicht auf Grund der subjektiven Ãusserungen des BeschwerdefÃ¼hrers, sondern einzig und allein gestÃ¼tzt auf ausgedehnte und mehrfache medizinische Untersuchungen erhoben worden sind.</w:t>
      </w:r>
    </w:p>
    <w:p>
      <w:r>
        <w:t>Â Â Â Â Â Â Â Â  Aufgrund des Gesagten kann dem Arztbericht der Dres. C.___ und D.___ des E.___ vom 13. Januar 2005 auch nicht aus GrÃ¼nden ungenÃ¼gender sprachlicher VerstÃ¤ndigung der Beweiswert abgesprochen werden.</w:t>
      </w:r>
    </w:p>
    <w:p>
      <w:r>
        <w:t>4.3Â Â Â Â  Damit ist trotz der subjektiv unverÃ¤nderten Schmerzen auf die EinschÃ¤tzung der Dres. C.___ und D.___ abzustellen, d.h. der BeschwerdefÃ¼hrer ist ab 13. Januar 2005 und bis auf Weiteres in einer behinderungsangepassten TÃ¤tigkeit mit zusÃ¤tzlich einer Stunde Pause ganztags arbeitsfÃ¤hig. Bei einer im Jahr 2005 betriebsÃ¼blichen durchschnittlichen wÃ¶chentlichen Arbeitszeit von 41,6 Stunden pro Woche (Die Volkswirtschaft 7/8-2006, S. 90, Tab. B9.2) ergibt dies (41,6 Stunden - 5 Stunden = 36,6 Stunden) - gerundet - eine zumutbare ArbeitsfÃ¤higkeit des BeschwerdefÃ¼hrers von 88 % in einer behinderungsangepassten TÃ¤tigkeit.</w:t>
      </w:r>
    </w:p>
    <w:p>
      <w:r>
        <w:rPr>
          <w:b/>
        </w:rPr>
        <w:t>E. 5</w:t>
      </w:r>
    </w:p>
    <w:p>
      <w:r>
        <w:t>5.1Â Â Â Â  Im Weiteren ist zu prÃ¼fen, wie sich der ab Januar 2005 verbesserte Gesundheitszustand in erwerblicher Hinsicht auswirkt.</w:t>
      </w:r>
    </w:p>
    <w:p>
      <w:r>
        <w:t>5.2Â Â Â Â  Bei der Ermittlung des ohne InvaliditÃ¤t von der versicherten Person erzielbaren Einkommens (sogenanntes Valideneinkommen) ist entscheidend, was sie im massgebenden Zeitpunkt nach dem Beweisgrad der Ã¼berwiegenden Wahrscheinlichkeit als gesunde Person tatsÃ¤chlich verdienen wÃ¼rde (BGE 125 V 157 Erw. 5c/bb; RKUV 1993 Nr. U 168 f. Erw. 3 b mit Hinweis). Die Einkommensentwicklung hat so konkret wie mÃ¶glich zu erfolgen. Es ist in der Regel vom letzten Lohn, welchen die versicherte Person vor Eintritt des Gesundheitsschadens erzielt hat, auszugehen. Bei der Bemessung des mÃ¶glichen Valideneinkommens hat sich die Beschwerdegegnerin auf den im Jahre 2000 von der ehemaligen Arbeitgeberin des BeschwerdefÃ¼hrers abgerechneten AHV-pflichtigen Lohn von Fr. 69'732.-- gestÃ¼tzt (siehe IK-Auszug vom 9. September 2004, Urk. 7/57), nachdem gemÃ¤ss Angaben von Dr. J.___ (Bericht vom 6. April 2002, Urk. 7/33) die ArbeitsunfÃ¤higkeit des BeschwerdefÃ¼hrers in seiner angestammten TÃ¤tigkeit als Brandschutzmonteur im Oktober 2001 eingetreten war und die damalige Arbeitgeberin in ihrem Bericht vom 18. Dezember 2001 angegeben hatte, der letzte effektive Arbeitstag des BeschwerdefÃ¼hrers in seiner Funktion als Brandschutzmonteur sei der 6. August 2001 gewesen (Urk. 7/103 Ziff. 4). In den Jahren zuvor, das heisst im Jahre 1997 hatte der BeschwerdefÃ¼hrer ein AHV-pflichtiges Erwerbseinkommen von Fr. 57'725.--, im Jahre 1998 ein solches von Fr. 61'032.-- und im Jahre 1999 von Fr. 62'658.-- erzielt (Urk. 7/57). Auf diesem Hintergrund, das heisst einem kontinuierlich Ã¼ber die Jahre ansteigenden Lohn, und der Tatsache, dass die Arbeitgeberin in ihrem Bericht vom 18. Dezember 2001 angegeben hatte, der BeschwerdefÃ¼hrer wÃ¼rde im Jahre 2001 ohne Gesundheitsschaden einen Lohn von Fr. 5'000.--/Monat x 13, also von Fr. 65'000.--/Jahr erzielen (Urk. 7/103 Ziff. 16), ist das Vorgehen der Beschwerdegegnerin, das heisst das Abstellen auf den AHV-pflichtigen Lohn vor Eintritt des relevanten Gesundheitsschadens nicht zu beanstanden. Dieser Validenlohn ist an die Nominallohnsteigerung anzupassen. Der Nominallohnindex fÃ¼r MÃ¤nner erhÃ¶hte sich im Jahr 2005 gegenÃ¼ber 2000 um 136 Punkte (Nominallohnindex 2000: 1856, Nominallohnindex 2005: 1998; Die Volkswirtschaft 7/8-2006, S. 91, Tab. B10.3). Damit ist 2005 ein jÃ¤hrliches Valideneinkommen von (gerundet) Fr. 74'842.-- massgebend.</w:t>
      </w:r>
    </w:p>
    <w:p>
      <w:r>
        <w:t>5.3Â Â Â Â  FÃ¼r die Bestimmung des trotz gesundheitlicher BeeintrÃ¤chtigung bei ausgeglichener Arbeitsmarktlage zumutbarerweise noch realisierbaren Einkommens (Invalideneinkommen) kÃ¶nnen nach der Rechtsprechung TabellenlÃ¶hne herangezogen werden. Dies gilt insbesondere dann, wenn die versicherte Person - wie hier - nach Eintritt des Gesundheitsschadens keine ErwerbstÃ¤tigkeit aufgenommen hat, mit welcher sie die Ã¤rztlich bestÃ¤tigte RestarbeitsfÃ¤higkeit voll ausschÃ¶pft (BGE 126 V 75 ff. Erw. 3b/bb, mit Hinweis).</w:t>
      </w:r>
    </w:p>
    <w:p>
      <w:r>
        <w:t>Das Invalideneinkommen ist aufgrund der statistischen Angaben der Tabellen der Zentralwerte des standardisierten monatlichen Bruttolohnes gemÃ¤ss Lohnstrukturerhebung (LSE) des Bundesamtes fÃ¼r Statistik (AHI 1998 S. 291) festzusetzen. Der Zentralwert fÃ¼r die mit einfachen und repetitiven TÃ¤tigkeiten beschÃ¤ftigten MÃ¤nner betrug im Jahr 2004 monatlich Fr. Â 4'588.-- bei 40 Arbeitsstunden pro Woche (vgl. LSE 2004, Tabelle TA1 S. 13), was bei einer im Jahre 2005 betriebsÃ¼blichen durchschnittlichen Arbeitszeit von 41,6 Stunden pro Woche (Die Volkswirtschaft 7/8-2006, S. 90, Tab. B9.2) ein monatliches Gehalt von rund Fr. 4'772.-- beziehungsweise ein solches von gerundet Fr. 57'264.-- (x12) pro Jahr ergibt. Unter BerÃ¼cksichtigung der Nominallohnentwicklung fÃ¼r MÃ¤nner im Jahr 2005 von 1 % (Die Volkswirtschaft 7/8-2006, S. 91, Tabelle B10.2) resultiert fÃ¼r das Jahr 2005 ein hypothetisches Einkommen von rund Fr. 57'837.--. Bei einer ArbeitsfÃ¤higkeit von 88 % ergibt dies einÂ  Jahresinvalideneinkommen von (gerundet) Fr. 50'897.--.</w:t>
      </w:r>
    </w:p>
    <w:p>
      <w:r>
        <w:t>Â Â Â Â Â Â Â Â  Das EidgenÃ¶ssische Versicherungsgericht hat in BGE 126 V 75 seine bisherige Rechtsprechung zu den AbzÃ¼gen von TabellenlÃ¶hnen zusammengefasst und festgehalten, dass die Frage, ob und in welchem Ausmass solche AbzÃ¼ge zu gewÃ¤hren seien, von sÃ¤mtlichen persÃ¶nlichen und beruflichen UmstÃ¤nden des konkreten Einzelfalls abhÃ¤nge. Dabei seien nicht fÃ¼r jedes zur Anwendung gelangende Kriterium separat quantifizierte AbzÃ¼ge vorzunehmen und zu addieren, da auf diese Weise Wechselwirkungen ausgeblendet wÃ¼rden. Vielmehr seien die jeweiligen Merkmale (leidensbedingte EinschrÃ¤nkung, Alter, Dienstjahre, NationalitÃ¤t oder Aufenthaltskategorie und BeschÃ¤ftigungsgrad) unter WÃ¼rdigung der UmstÃ¤nde im Einzelfall nach pflichtgemÃ¤ssem Ermessen gesamthaft zu schÃ¤tzen, wobei es sich rechtfertige, den Abzug auf insgesamt hÃ¶chstens 25 % zu begrenzen (BGE 126 V 79 f. Erw. 5b). Unter BerÃ¼cksichtigung der leidensbedingten EinschrÃ¤nkung erscheint ein Abzug von 15 % vorliegend den VerhÃ¤ltnissen angemessen. Dies umso mehr, als in der ArbeitsfÃ¤higkeit von 88 % bereits eine behinderungsbedingt notwendige Pause von 1 Stunde pro Arbeitstag berÃ¼cksichtigt ist. Damit ist von einem massgeblichen Invalideneinkommen von Fr. 43'262.-- auszugehen. Bei einem Valideneinkommen von Fr. 74'842.-- ergibt dies eine Erwerbseinbusse von Fr. 31'580.-- beziehungsweise einen InvaliditÃ¤tsgrad von 42 % und damit einen Anspruch des BeschwerdefÃ¼hrers auf eine Viertelsrente.</w:t>
      </w:r>
    </w:p>
    <w:p>
      <w:r>
        <w:t>5.4Â Â Â Â  Was die Beschwerdegegnerin jedoch nicht beachtet hat, ist die Vorschrift von Art. 88a Abs. 1 IVV, wonach bei einer Verbesserung der ErwerbsfÃ¤higkeit die anspruchsbeeinflussende Ãnderung fÃ¼r die Herabsetzung der Leistung von dem Zeitpunkt an zu berÃ¼cksichtigen ist, in dem angenommen werden kann, dass sie voraussichtlich lÃ¤ngere Zeit dauern wird. Sie ist in jedem Fall zu berÃ¼cksichtigen, nachdem sie ohne wesentliche Unterbrechung drei Monate gedauert hat und voraussichtlich weiterhin andauern wird. Im Falle des BeschwerdefÃ¼hrers bedeutet dies - nachdem sich seine ErwerbsfÃ¤higkeit im Januar 2005 verbessert hat -, dass sein Anspruch auf eine ganze Invalidenrente grundsÃ¤tzlich bis 31. MÃ¤rz 2005 dauert und der Anspruch auf eine Viertelsrente ab 1. April 2005 - und nicht schon ab 1. Februar 2005 - entsteht. In diesem Sinne ist die Beschwerde teilweise gutzuheissen.</w:t>
      </w:r>
    </w:p>
    <w:p>
      <w:r>
        <w:t>Das Gericht erkennt:</w:t>
      </w:r>
    </w:p>
    <w:p>
      <w:r>
        <w:t>1.Â Â Â Â Â Â Die Beschwerde wird in dem Sinne teilweise gutgeheissen, dass der angefochtene Einspracheentscheid vom 9. November 2005 aufgehoben und festgestellt wird, dass der BeschwerdefÃ¼hrer bis 31. MÃ¤rz 2005 Anspruch auf eine ganze Invalidenrente und ab 1. April 2005 Anspruch auf eine Viertelsrente hat. Im Ãbrigen wird die Beschwerde abgewiesen.</w:t>
      </w:r>
    </w:p>
    <w:p>
      <w:r>
        <w:t>2.Â Â Â Â Â Â Â Â  Das Verfahren ist kostenlos.</w:t>
      </w:r>
    </w:p>
    <w:p>
      <w:r>
        <w:t>3. Zustellung gegen Empfangsschein an:</w:t>
      </w:r>
    </w:p>
    <w:p>
      <w:r>
        <w:t>- B.___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