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IV.2005.01315 vom 29. März 2007</w:t>
      </w:r>
    </w:p>
    <w:p>
      <w:r>
        <w:t>ZH Sozialversicherungsgericht, 2007-03-29, DE</w:t>
      </w:r>
    </w:p>
    <w:p>
      <w:r>
        <w:rPr>
          <w:b/>
        </w:rPr>
        <w:t xml:space="preserve">Quelle: </w:t>
      </w:r>
      <w:r>
        <w:t>https://mcp.opencaselaw.ch/entscheid/zh_sozialversicherungsgericht_IV.2005.01315</w:t>
      </w:r>
    </w:p>
    <w:p>
      <w:r>
        <w:t>FR: ZH_SOZIALVERSICHERUNGSGERICHT IV.2005.01315 du 29 mars 2007</w:t>
      </w:r>
    </w:p>
    <w:p>
      <w:r>
        <w:t>IT: ZH_SOZIALVERSICHERUNGSGERICHT IV.2005.01315 del 29 marzo 2007</w:t>
      </w:r>
    </w:p>
    <w:p>
      <w:pPr>
        <w:pStyle w:val="Heading2"/>
      </w:pPr>
      <w:r>
        <w:t>Erwägungen</w:t>
      </w:r>
    </w:p>
    <w:p>
      <w:r>
        <w:rPr>
          <w:b/>
        </w:rPr>
        <w:t>E. 1</w:t>
      </w:r>
    </w:p>
    <w:p>
      <w:r>
        <w:t>1.1Â Â Â Â  Die Verwaltung hat die massgebenden Gesetzesbestimmungen Ã¼ber die Voraussetzungen und den Umfang des Rentenanspruchs (Art. 28 Abs. 1 des Bundesgesetzes Ã¼ber die Invalidenversicherung, IVG), die Bemessung der InvaliditÃ¤t aufgrund des Einkommensvergleichs (Art. 16 des Bundesgesetzes Ã¼ber den Allgemeinen Teil des Sozialversicherungsrechts, ATSG) sowie die Rechtsprechung zur Ã¤rztlichen Aufgabe im angefochtenen Entscheid zutreffend dargelegt (Urk. 2 S. 1 f.). Darauf kann mit den folgenden ErgÃ¤nzungen verwiesen werden:</w:t>
      </w:r>
    </w:p>
    <w:p>
      <w:r>
        <w:t>1.2Â Â Â Â  Wurde eine Rente wegen eines zu geringen InvaliditÃ¤tsgrades oder wegen fehlender Hilflosigkeit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(seit 1. MÃ¤rz 2004: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Erw. 1b mit Hinweisen; vgl. auch AHI 2000 S. 309 Erw.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75 Erw. 3.2.2 und 3.2.3, 117 V 198 Erw. 3a, 109 V 115 Erw. 2b).</w:t>
      </w:r>
    </w:p>
    <w:p>
      <w:r>
        <w:t>1.3Â Â Â Â  Nach Eingang einer Neuanmeldung ist die Verwaltung zunÃ¤chst zur PrÃ¼fung verpflichtet, ob die Vorbringen der versicherten Person Ã¼berhaupt glaubhaft sind; verneint sie dies, so erledigt sie das Gesuch ohne weitere AbklÃ¤rungen durch Nichteintreten. Dabei wird sie unter anderem zu berÃ¼cksichtigen haben, ob die frÃ¼here VerfÃ¼gung nur kurze oder schon lÃ¤ngere Zeit zurÃ¼ckliegt, und dementsprechend an die Glaubhaftmachung hÃ¶here oder weniger hohe Anforderungen stellen (ZAK 1966 S. 279, vgl. auch BGE 130 V 67 ff. Erw. 5.2, 72 Erw. 2.2 mit Hinweisen). Insofern steht ihr ein gewisser Beurteilungsspielraum zu, den das Gericht grundsÃ¤tzlich zu respektieren hat. Daher hat das Gericht die Behandlung der Eintretensfrage durch die Verwaltung nur zu Ã¼berprÃ¼fen, wenn das Eintreten streitig ist, d.h. wenn die Verwaltung gestÃ¼tzt auf Art. 87 Abs. 4 IVV Nichteintreten beschlossen hat und die versicherte Person deswegen Beschwerde fÃ¼hrt; hingegen unterbleibt eine richterliche Beurteilung der Eintretensfrage, wenn die Verwaltung auf die Neuanmeldung eingetreten ist (BGE 109 V 114 Erw. 2b).</w:t>
      </w:r>
    </w:p>
    <w:p>
      <w:r>
        <w:t>1.4Â Â Â Â  Ergibt die PrÃ¼fung durch die Verwaltung, dass die Vorbringen der versicherten Person nicht glaubhaft sind, so erledigt sie das Gesuch ohne weitere AbklÃ¤rungen durch Nichteintreten. Tritt sie jedoch auf die Neuanmeldung ein, so hat sie die Sache materiell abzuklÃ¤ren und sich zu vergewissern, ob die vom Antragssteller oder der Antragsstellerin glaubhaft gemachte VerÃ¤nderung des InvaliditÃ¤tsgrades (vgl. BGE 130 V 67 ff. Erw. 5.2, 72 Erw. 2.2) auch tatsÃ¤chlich eingetreten ist; sie hat demnach in analoger Weise wie bei einem Revisionsfall nach Art. 41 IVG (seit 1. Januar 2003: Art. 17 Abs. 1 ATSG) vorzugehen. Stellt sie fest, dass der InvaliditÃ¤tsgrad seit Erlass der frÃ¼heren rechtskrÃ¤ftigen VerfÃ¼gung keine VerÃ¤nderung erfahren hat, so weist sie das neue Gesuch ab. Andernfalls hat sie zusÃ¤tzlich noch zu prÃ¼fen, ob die festgestellten VerÃ¤nderungen genÃ¼gen, um nunmehr eine anspruchsbegrÃ¼ndende InvaliditÃ¤t zu bejahen, und hernach zu beschliessen. Im Beschwerdefall obliegt die gleiche materielle PrÃ¼fungspflicht auch dem Gericht (BGE 117 V 198 Erw. 3a, 109 V 114 Erw. 2a und b).</w:t>
      </w:r>
    </w:p>
    <w:p>
      <w:r>
        <w:t>1.5Â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130 V 77 Erw. 3.2.3, Urteil des EidgenÃ¶ssischen Versicherungsgerichtes in Sachen M. vom 6. November 2006, I 465/05,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1.6Â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1.7Â Â Â Â  Wie das EidgenÃ¶ssische Versicherungsgericht in BGE 127 V 299 Erw. 5 unter Hinweis auf die Rechtsprechung prÃ¤zisierend festgehalten hat, versichert Art. 4 Abs. 1 IVG (seit 1. Januar 2003: in Verbindung mit Art. 8 ATSG)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t>1.8Â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rPr>
          <w:b/>
        </w:rPr>
        <w:t>E. 2</w:t>
      </w:r>
    </w:p>
    <w:p>
      <w:r>
        <w:t>2.1Â Â Â Â  Die Beschwerdegegnerin begrÃ¼ndete die Abweisung des Rentenbegehrens im Einspracheentscheid vom 21. Oktober 2005 damit, es lÃ¤gen keine Befunde vor, die eine mittelschwere bis schwere Depression begrÃ¼nden wÃ¼rden. Vielmehr lÃ¤gen mehrheitlich psychosoziale Probleme vor, bei deren Wegfall zumindest eine 90%ige ArbeitsfÃ¤higkeit mÃ¶glich sei. Eine zusÃ¤tzliche BeeintrÃ¤chtigung der ArbeitsfÃ¤higkeit aus psychiatrischer Sicht sei nicht gegeben. Aus somatischer Sicht sei dem BeschwerdefÃ¼hrer Ã¼berdies aufgrund der medizinisch objektiviebaren Befunde eine kÃ¶rperlich leichte bis mittelschwere Arbeit zumutbar, weshalb sich ein Leidensabzug von 10 % rechtfertige (Urk. 2 S. 2 f.).</w:t>
      </w:r>
    </w:p>
    <w:p>
      <w:r>
        <w:t>2.2Â Â Â Â  Der BeschwerdefÃ¼hrer wandte im Wesentlichen ein, seine EinwÃ¤nde hinsichtlich des tatsÃ¤chlichen Grades seiner ArbeitsunfÃ¤higkeit aus psychiatrischen GrÃ¼nden seien im Einspracheverfahren nicht gehÃ¶rt worden. Dasselbe gelte fÃ¼r den zu tief angesetzten Leidensabzug von 10 % beim Invalideneinkommen (Urk. 1 S. 2 ff.).</w:t>
      </w:r>
    </w:p>
    <w:p>
      <w:r>
        <w:t>2.3Â Â Â Â  Nach Eingang der Neuanmeldung vom 26. MÃ¤rz 2004 hat die Beschwerdegegnerin verschiedene Arztberichte eingeholt (Urk. 8/17-22) und den medizinischen Sachverhalt erneut Ã¼berprÃ¼ft. Die Beschwerdegegnerin, welche den Sachverhalt materiell neu Ã¼berprÃ¼fte, ist demnach auf die Neuanmeldung vom 26. MÃ¤rz 2004 eingetreten. FÃ¼r die Beurteilung der Eintretensfrage besteht im vorliegenden Verfahren somit kein Raum (BGE 109 V 114 Erw. 2b).</w:t>
      </w:r>
    </w:p>
    <w:p>
      <w:r>
        <w:t>2.4Â Â Â Â  Materiellrechtlich ist umstritten, ob die Beschwerdegegnerin das im MÃ¤rz 2004 erneut gestellte Rentenbegehren zu Recht abgelehnt hat. Dies hÃ¤ngt davon ab, ob sich der InvaliditÃ¤tsgrad wÃ¤hrend des Zeitraums zwischen dem Erlass der VerfÃ¼gung vom 14. Januar 1998 und dem Einspracheentscheid vom 21. Oktober 2005 in einer anspruchserheblichen Weise verÃ¤ndert hat (BGE 130 V 349 f. Erw. 3.5 mit Hinweisen).</w:t>
      </w:r>
    </w:p>
    <w:p>
      <w:r>
        <w:rPr>
          <w:b/>
        </w:rPr>
        <w:t>E. 3</w:t>
      </w:r>
    </w:p>
    <w:p>
      <w:r>
        <w:t>3.1Â Â Â Â  Mit VerfÃ¼gung vom 14. Januar 1998 wurde ein Rentenanspruch des BeschwerdefÃ¼hrers rechtskrÃ¤ftig verneint. Die Beschwerdegegnerin gelangte damals in medizinischer Hinsicht zum Ergebnis, der BeschwerdefÃ¼hrer sei im MÃ¤rz 1996 in seiner ErwerbsfÃ¤higkeit nur kurzfristig eingeschrÃ¤nkt und in seinem bisherigen TÃ¤tigkeitsbereich bereits ab 24. MÃ¤rz 1996 wieder zu 100 % arbeitsfÃ¤hig gewesen. Zudem seien der Stellenverlust im Juni 1996 und die seither andauernde Erwerbslosigkeit auf invaliditÃ¤tsfremde GrÃ¼nde zurÃ¼ckzufÃ¼hren (Urk. 8/13).</w:t>
      </w:r>
    </w:p>
    <w:p>
      <w:r>
        <w:t>3.2Â Â Â Â  Die Beschwerdegegnerin stÃ¼tzte sich dabei auf die Berichte von Dr. med. D.___, Oberarzt, und Dr. med. E.___, Assistenzarzt, Rheumaklinik und Institut fÃ¼r Physikalische Medizin, UniversitÃ¤tsspital F.___ (F.___), vom 3. September 1997 (Urk. 8/25/2) und von Dr. med. G.___, Arzt fÃ¼r Allgemeine Medizin FMH, vom 29. September 1997 (Urk. 8/24/2).</w:t>
      </w:r>
    </w:p>
    <w:p>
      <w:r>
        <w:t>Â Â Â Â Â Â Â Â  Dr. D.___ und Dr. E.___ diagnostizierten ein rezidivierendes Panvertebralsyndrom lumbospondylogen linksbetont, zur Zeit asymptomatisch mit/bei leichten degenerativen VerÃ¤nderungen (Chondrose L1/2, L4/5 sowie L5/S1, kleine paramedian links laterale Diskushernie L1/2) und attestierten dem BeschwerdefÃ¼hrer eine ArbeitsunfÃ¤higkeit von 50 % vom 14. bis 24. MÃ¤rz 1996 und eine 100%ige ArbeitsfÃ¤higkeit in der bisherigen TÃ¤tigkeit ab 24. MÃ¤rz 1996 (Urk. 8/25/1 Ziff. 1.5, Urk. 8/25/2 Ziff. 3).</w:t>
      </w:r>
    </w:p>
    <w:p>
      <w:r>
        <w:t>Â Â Â Â Â Â Â Â  Dr. G.___ diagnostizierte eine larvierte Depression mit Somatisierung und hielt fest, ein Psychiater sollte sowohl die heutige als auch die zukÃ¼nftige ArbeitsfÃ¤higkeit des BeschwerdefÃ¼hrers beurteilen (Urk. 8/24/2 S. 2).</w:t>
      </w:r>
    </w:p>
    <w:p>
      <w:r>
        <w:t>3.3Â Â Â Â  Auf diese verbindlichen Feststellungen der Beschwerdegegnerin zum Gesundheitszustand des BeschwerdefÃ¼hrers im Vergleichszeitpunkt vom 14. Januar 1998 ist vorliegend abzustellen. Demnach ist davon auszugehen, dass der BeschwerdefÃ¼hrer am 14. Januar 1998 in somatischer Hinsicht an gesundheitlichen BeeintrÃ¤chtigungen im Bereich der LendenwirbelsÃ¤ule litt, ohne dadurch in seiner ArbeitsfÃ¤higkeit massgeblich beeintrÃ¤chtigt gewesen zu sein. Dem BeschwerdefÃ¼hrer war daher die AusÃ¼bung einer kÃ¶rperlich leichten, behinderungsangepassten TÃ¤tigkeit im Umfang eines Arbeitspensums von 100 % zuzumuten.</w:t>
      </w:r>
    </w:p>
    <w:p>
      <w:r>
        <w:rPr>
          <w:b/>
        </w:rPr>
        <w:t>E. 4</w:t>
      </w:r>
    </w:p>
    <w:p>
      <w:r>
        <w:t>4.1Â Â Â Â  Dr. med. H.___, Chiropraktor, behandelte den BeschwerdefÃ¼hrer vom 23. September 2003 bis 27. L.___ 2004 (Urk. 8/22/1 lit. D, Ziff. 1) und nannte in seinem Bericht vom 24. Mai 2004 folgende Diagnosen (Urk. 8/22/3 lit. A):</w:t>
      </w:r>
    </w:p>
    <w:p>
      <w:r>
        <w:t>Â Â Â Â Â Â Â Â Â Â Â</w:t>
      </w:r>
    </w:p>
    <w:p>
      <w:r>
        <w:t>- Chronisches HalswirbelsÃ¤ulen- (HWS-)Syndrom</w:t>
      </w:r>
    </w:p>
    <w:p>
      <w:r>
        <w:t>- Chronisches thorakolumbovertebrales Syndrom mit pseudoradikulÃ¤ren Ausstrahlungen in beiden Beinen bei Diskushernie (DH) L1/L2 sowie L5/S1 bestehend seit 1995</w:t>
      </w:r>
    </w:p>
    <w:p>
      <w:r>
        <w:t>Â Â Â Â Â Â Â Â  In seiner bisherigen TÃ¤tigkeit als Mechaniker sei der BeschwerdefÃ¼hrer seit dem 1. Januar 2004 zu 100 % arbeitsunfÃ¤hig (Urk. 8/22/1 lit. B). Der Gesundheitszustand verschlechtere sich, und der BeschwerdefÃ¼hrer habe sich darÃ¼ber beklagt, in letzter Zeit oft in depressiver Stimmung gewesen zu sein (Urk. 8/22/1 lit. C, Urk. 8/22/3 lit. D, Ziff. 3). Dr. H.___ hielt fest, dass seiner Meinung nach ein grosser Teil der Schmerzen psychosomatischer Natur sei, was jedoch von einer Fachperson bestÃ¤tigt werden mÃ¼sste. Deshalb habe er dem BeschwerdefÃ¼hrer eine Untersuchung durch einen Psychiater empfohlen (Urk. 8/22/3 lit. D, Ziff. 7).</w:t>
      </w:r>
    </w:p>
    <w:p>
      <w:r>
        <w:t>Â Â Â Â Â Â Â Â  Der BeschwerdefÃ¼hrer sollte nur selten Lasten von mehr als 25 kg heben und tragen oder Arbeiten mit grÃ¶sserem Kraftaufwand ausfÃ¼hren (Urk. 8/22/2 S. 1). Die psychischen Funktionen seien uneingeschrÃ¤nkt. Die bisherige BerufstÃ¤tigkeit sei dem BeschwerdefÃ¼hrer ab 1. Juli 2004 halbtags zumutbar und eine der Behinderung angepasste TÃ¤tigkeit ganztags (Urk. 8/22/2 S. 2).</w:t>
      </w:r>
    </w:p>
    <w:p>
      <w:r>
        <w:t>4.2Â Â Â Â  Der BeschwerdefÃ¼hrer war vom 5. bis 13. Mai 2004 in der Psychiatrischen Privatklinik, I.___, in einer stationÃ¤r-psychiatrischen Behandlung (Urk. 8/21/3 S. 1). Dr. med. J.___, Oberarzt, und Dr. med. K.___, AssistenzÃ¤rztin, nannten in ihrem Austrittsbericht vom 21. Juni 2004 folgende Diagnosen (Urk. 8/21/3 S. 1):</w:t>
      </w:r>
    </w:p>
    <w:p>
      <w:r>
        <w:t>Â Â Â Â Â Â Â Â Â Â Â</w:t>
      </w:r>
    </w:p>
    <w:p>
      <w:r>
        <w:t>- SchmerzstÃ¶rung (F45.4)</w:t>
      </w:r>
    </w:p>
    <w:p>
      <w:r>
        <w:t>- AnpassungsstÃ¶rung mit Angst und depressiver Reaktion gemischt (F43.22)</w:t>
      </w:r>
    </w:p>
    <w:p>
      <w:r>
        <w:t>- Benzodiazepin-Abusus (F13.1)</w:t>
      </w:r>
    </w:p>
    <w:p>
      <w:r>
        <w:t>- Schmerzmittel-Abusus (Ponstan, Dolocil)</w:t>
      </w:r>
    </w:p>
    <w:p>
      <w:r>
        <w:t>Â Â Â Â Â Â Â Â Â Â Â</w:t>
      </w:r>
    </w:p>
    <w:p>
      <w:r>
        <w:t>Â Â Â Â  Somatische Nebendiagnosen</w:t>
      </w:r>
    </w:p>
    <w:p>
      <w:r>
        <w:t>- Essentielle Hypertonie</w:t>
      </w:r>
    </w:p>
    <w:p>
      <w:r>
        <w:t>- Status nach HÃ¤morrhoiden</w:t>
      </w:r>
    </w:p>
    <w:p>
      <w:r>
        <w:t>- Bandscheibenleiden: Diskopathie L4/L5 und L1/L2</w:t>
      </w:r>
    </w:p>
    <w:p>
      <w:r>
        <w:t>Â Â Â Â Â Â Â Â  In der Beurteilung hielten die Ãrzte fest, diagnostisch wÃ¼rden ein Schmerzsyndrom und eine AnpassungsstÃ¶rung der schwierigen sozialen Situation im Vordergrund stehen. Subjektiv sei eine Besserung des psychischen Zustandsbildes mit Linderung der Unruhe und Anspannung sowie leichter Besserung des Schlafes unter Zyprexa eingetreten. Eine KlÃ¤rung der Konfliktsituation in der Familie sowie eine psychopharmakologische Umstellung habe der BeschwerdefÃ¼hrer abgelehnt und eine kurzfristige Entlassung gewÃ¼nscht (Urk. 8/21/3 S. 4).</w:t>
      </w:r>
    </w:p>
    <w:p>
      <w:r>
        <w:t>Â Â Â Â Â Â Â Â  Der BeschwerdefÃ¼hrer habe sich eine Abnahme der Belastungen mit Auszahlung einer Invalidenrente und eine Abnahme der Symptome mit der Einnahme von Antidepressiva erhofft. FÃ¼r andere Behandlungsversuche sei der BeschwerdefÃ¼hrer nicht zu motivieren gewesen. Seit Jahren bestehe eine Chronifizierung der Schmerzen, die zu verschiedenen EinschrÃ¤nkungen bis letztlich zur ArbeitsunfÃ¤higkeit gefÃ¼hrt habe. Es sei unklar, ob der BeschwerdefÃ¼hrer bei einer weiteren Ablehnung von psychiatrischen und psychotherapeutischen Massnahmen je wieder arbeitsfÃ¤hig werden kÃ¶nne (Urk. 8/21/3 S. 4).</w:t>
      </w:r>
    </w:p>
    <w:p>
      <w:r>
        <w:t>4.3Â Â Â Â  Dr. med. L.___, FMH Psychiatrie und Psychotherapie, der den BeschwerdefÃ¼hrer vom 3. bis 17. November 2003 und seit 18. Mai 2004 behandelt, diagnostizierte in seinem Bericht vom 31. August 2004 (Urk. 8/21/2) eine seit 2003 bestehende somatoforme SchmerzstÃ¶rung und eine depressive Reaktion (AnpassungsstÃ¶rung; Urk. 8/21/2 lit. A).</w:t>
      </w:r>
    </w:p>
    <w:p>
      <w:r>
        <w:t>Â Â Â Â Â Â Â Â  Dr. L.___ hielt fest, nicht daran zu zweifeln, dass der BeschwerdefÃ¼hrer unter seinen Symptomen stark leide, es sei jedoch sehr schwierig, objektiv die psychischen Befunde festzulegen (Urk. 8/21/2 lit. D, Ziff. 5). Eine ambulante psychiatrische Behandlung mit Antidepressiva habe bisher wenig Besserung gebracht, und eine ambulante psychiatrische Behandlung bringe weiterhin wenig. Der BeschwerdefÃ¼hrer benÃ¶tige psychiatrische Hilfe, doch sei unklar, ob die Therapiemethoden versagt hÃ¤tten oder der BeschwerdefÃ¼hrer therapieresistent sei. Deshalb habe er zusammen mit Dr. H.___ bei der Krankenkasse eine stationÃ¤re interdisziplinÃ¤re Rehabilitation mit enger Begleitung bei einem Aufbautraining und der Beurteilung der praktischen ArbeitsfÃ¤higkeit vorgeschlagen. Eine objektive Beurteilung der ArbeitsfÃ¤higkeit im ambulanten Setting sei ihm nicht mÃ¶glich (Urk. 8/21/2 lit. D, Ziff. 7).</w:t>
      </w:r>
    </w:p>
    <w:p>
      <w:r>
        <w:t>4.4Â Â Â Â  Dr. med. M.___, Facharzt FMH fÃ¼r Rheumatologie und Innere Medizin, untersuchte den BeschwerdefÃ¼hrer am 31. Januar und 11. Februar 2005 und nannte in seinem Bericht vom 1. L.___ 2005 (Urk. 8/19/3) zuhanden von Dr. med. N.___, Facharzt Innere Medizin und Arbeitsmedizin FMH, folgende Diagnosen (Urk. 8/19/3 S. 1):</w:t>
      </w:r>
    </w:p>
    <w:p>
      <w:r>
        <w:t>Â Â Â Â Â Â Â Â Â Â Â</w:t>
      </w:r>
    </w:p>
    <w:p>
      <w:r>
        <w:t>- chronifiziertes lumbospondylogenes Schmerzsyndrom</w:t>
      </w:r>
    </w:p>
    <w:p>
      <w:r>
        <w:t>- somatoforme SchmerzstÃ¶rung</w:t>
      </w:r>
    </w:p>
    <w:p>
      <w:r>
        <w:t>- psychosoziale Belastungssituation</w:t>
      </w:r>
    </w:p>
    <w:p>
      <w:r>
        <w:t>- anamnestisch AnpassungsstÃ¶rung und depressive Reaktion</w:t>
      </w:r>
    </w:p>
    <w:p>
      <w:r>
        <w:t>- Adipositas</w:t>
      </w:r>
    </w:p>
    <w:p>
      <w:r>
        <w:t>- Hypertonie</w:t>
      </w:r>
    </w:p>
    <w:p>
      <w:r>
        <w:t>Â Â Â Â Â Â Â Â  In seiner Beurteilung fÃ¼hrte Dr. M.___ aus, es hÃ¤tten sich keine neuen Gesichtspunkte ergeben, die weiterhelfen kÃ¶nnten. Es falle die Diskrepanz zwischen den bescheidenen objektiven Befunden und der subjektiven Schmerzangabe auf. Insgesamt erklÃ¤rten sich die Schmerzen durch eine Bewegungsapparatpathologie nicht plausibel, weshalb von einer somatoformen SchmerzstÃ¶rung auszugehen sei. Helfen kÃ¶nnte eine psychotherapeutische Betreuung im Sinne einer kognitiven Verhaltenstherapie, die die Konzentration auf vorhandene Ressourcen und nicht auf Defizite fÃ¶rdere (Urk. 8/19/3 S. 2).</w:t>
      </w:r>
    </w:p>
    <w:p>
      <w:r>
        <w:t>Â Â Â Â Â Â Â Â  Aus rheumatologischer Sicht sei der noch junge Familienvater als Maschinenmechaniker nicht arbeitsunfÃ¤hig. Eine leichte EinschrÃ¤nkung von hÃ¶chstens 10 % in dem Sinn, dass ausgesprochen schwere Arbeiten nicht durchfÃ¼hrbar seien, kÃ¶nne durch die Adipositas und die durch die lange InaktivitÃ¤t bedingte muskulÃ¤re Dekonditionierung begrÃ¼ndet werden. Ob die psychiatrische KomorbiditÃ¤t zu einer weiter gehenden ArbeitsunfÃ¤higkeit fÃ¼hre, kÃ¶nne er nicht entscheiden (Urk. 8/19/3 S. 2).</w:t>
      </w:r>
    </w:p>
    <w:p>
      <w:r>
        <w:t>4.5Â Â Â Â  Der BeschwerdefÃ¼hrer wurde durch Dr. Hofer bei einem Verdacht auf symptomatische Gonarthrose Dr. med. O.___, Spezialarzt Chirurgie FMH, zur konsiliarischen Beurteilung seiner Kniegelenke zugewiesen (Urk. 8/18/3).</w:t>
      </w:r>
    </w:p>
    <w:p>
      <w:r>
        <w:t>Â Â Â Â Â Â Â Â  Dr. O.___ hielt in seinem Bericht vom 11. L.___ 2005 (Urk. 8/18/3) fest, im klinischen Status beidseits ergussfreie, frei bewegliche Kniegelenke mit rechtsseitigem leichten Extensionsdefizit gefunden zu haben. Es lÃ¤gen keine Hinweise fÃ¼r eine Meniskussymptomatik oder eine ligamentÃ¤re Insuffizienz vor. Konventionell radiologisch zeigten sich leichte altersentsprechende subchondrale Sklerosierungen medialbetont und eine etwas lateralisierte Patellae, aber keine Zeichen fÃ¼r eine fortgeschrittene Gonarthrose.</w:t>
      </w:r>
    </w:p>
    <w:p>
      <w:r>
        <w:t>Â Â Â Â Â Â Â Â  Im GesprÃ¤ch mit dem BeschwerdefÃ¼hrer habe sich heraus gestellt, dass dieser bezÃ¼glich des Bewegungsapparates vor allem durch lumbal ausstrahlende RÃ¼ckenschmerzen im tÃ¤glichen Leben eingeschrÃ¤nkt sei und weiter eine therapiebedÃ¼rftige Depression im Vordergrund stehe (Urk. 8/18/3).</w:t>
      </w:r>
    </w:p>
    <w:p>
      <w:r>
        <w:t>4.6Â Â Â Â  Dr. med. P.___, Arzt und Psychoanalytiker, interviewte den BeschwerdefÃ¼hrer am 18. MÃ¤rz und 7. Juni 2005 psychiatrisch und bestÃ¤tigte in seinem Bericht vom 14. Juli 2005 (Urk. 8/17/2) die von Dr. J.___ und Dr. K.___ diagnostizierte Schmerz- und AnpassungsstÃ¶rung, wobei er darauf hinwies, dass eine depressive Entwicklung im Vordergrund stehe, die sich durch die lÃ¤ngere Arbeitslosigkeit und die damit zusammenhÃ¤ngenden familiÃ¤ren Probleme ergeben habe (Urk. 8/17/2 S. 1, S. 4). Die erhebliche DepressivitÃ¤t mit Suizidgedanken habe sich als therapieresistent erwiesen und zeige eine zunehmende Tendenz (ICD-10:F32.11; Urk. 8/17/2 S. 4).</w:t>
      </w:r>
    </w:p>
    <w:p>
      <w:r>
        <w:t>Â Â Â Â Â Â Â Â  Der BeschwerdefÃ¼hrer sei bereits seit Ã¼ber einem Jahr lediglich noch im Ausmass von 30 % arbeitsfÃ¤hig und kÃ¶nne nur noch den Familienhaushalt notdÃ¼rftig besorgen. Die Hospitalisierung im I.___ habe keine wesentliche Besserung mit sich gebracht. Die im Austrittsbericht attestierte leichte subjektive Besserung sei vermutlich der Entfernung des BeschwerdefÃ¼hrers aus dem Familienverband zuzuschreiben (Urk. 8/17/2 S. 4 f.).</w:t>
      </w:r>
    </w:p>
    <w:p>
      <w:r>
        <w:rPr>
          <w:b/>
        </w:rPr>
        <w:t>E. 5</w:t>
      </w:r>
    </w:p>
    <w:p>
      <w:r>
        <w:t>5.1Â Â Â Â  Die aus somatischer Sicht gestellten Diagnosen stimmen im Wesentlichen Ã¼berein (Urk. 8/19/3, Urk. 8/21/3, Urk. 8/22/3). Aufgrund der medizinischen Akten, insbesondere des Berichts von Dr. M.___ vom 1. L.___ 2005 (Urk. 8/19/3), steht fest, dass der BeschwerdefÃ¼hrer an rheumatologischen BeeintrÃ¤chtigungen im Bereich der Hals- und LendenwirbelsÃ¤ule leidet. Die Befunde sind jedoch nach Auffassung von Dr. M.___ nicht derart schwerer Natur, dass sie den BeschwerdefÃ¼hrer in seiner ArbeitsfÃ¤higkeit in einer Weise beeintrÃ¤chtigten, dass eine weitere vollzeitliche AusÃ¼bung insbesondere der bisherigen TÃ¤tigkeit als Maschinenmechaniker unzumutbar wÃ¤re.</w:t>
      </w:r>
    </w:p>
    <w:p>
      <w:r>
        <w:t>Â Â Â Â Â Â Â Â  Laut Arbeitgeberbericht vom 19. Mai 2004 (Urk. 8/41/2) hob oder trug der BeschwerdefÃ¼hrer manchmal leichte Lasten bis 10 kg und oft mittelschwere Lasten von 10 bis 25 kg (Urk. 8/41/2 S. 1 f.). Mangels entsprechender Angaben der Arbeitgeberin ist jedoch davon auszugehen, dass der BeschwerdefÃ¼hrer nie mit schweren Lasten Ã¼ber 25 kg arbeitete, so dass seine bisherige TÃ¤tigkeit als Kaltverformer als leicht bis mittelschwer zu qualifizieren ist. In diesem Lichte gesehen stimmt die EinschÃ¤tzung der ArbeitsfÃ¤higkeit durch Dr. M.___ insofern mit derjenigen von Dr. H.___ im Bericht vom 18. Mai 2004 (Urk. 8/22/2) Ã¼berein, als dieser eine behinderungsangepasste TÃ¤tigkeit im Umfang von 100 % als zumutbar erachtete. Dass gemÃ¤ss Dr. M.___ die Adipositas und die durch die lange InaktivitÃ¤t bedingte muskulÃ¤re Dekonditionierung zu einer EinschrÃ¤nkung der ArbeitsfÃ¤higkeit im Umfang von hÃ¶chstens 10 % fÃ¼r ausgesprochen schwere Arbeiten fÃ¼hren, ist vor diesem Hintergrund somit unbeachtlich.</w:t>
      </w:r>
    </w:p>
    <w:p>
      <w:r>
        <w:t>Â Â Â Â Â Â Â Â  Diese Beurteilungen der ArbeitsfÃ¤higkeit Ã¼berzeugen, zumal sie einerseits der vom BeschwerdefÃ¼hrer selber angegebenen und von der Arbeitslosenkasse festgelegten 100%igen VermittlungsfÃ¤higkeit nicht entgegen stehen (Urk. 8/35). Anderseits ist dem Bericht von Dr. O.___ vom 11. L.___ 2005 (Urk. 8/18/3) zu entnehmen, dass die Beschwerden in den Kniegelenken durch leichte altersentsprechende subchondrale Sklerosierungen medialbetont und eine etwas lateralisierte Patellae verursacht werden. Insbesondere bestÃ¤tigten weder der klinische Befund noch das konventionelle RÃ¶ntgenbild eine Diagnose einer ausgeprÃ¤gten Gonarthrose.</w:t>
      </w:r>
    </w:p>
    <w:p>
      <w:r>
        <w:t>Â Â Â Â Â Â Â Â  In somatischer Hinsicht ist somit auf die in den Berichten von Dr. M.___ und Dr. H.___ enthaltene und Ã¼berzeugende Schlussfolgerung abzustellen. Demzufolge ist von einer vollen ArbeitsfÃ¤higkeit fÃ¼r eine leichte bis mittlere TÃ¤tigkeit, mithin die bisherige BerufstÃ¤tigkeit als Kaltverformer, auszugehen.</w:t>
      </w:r>
    </w:p>
    <w:p>
      <w:r>
        <w:t>5.2Â Â Â Â  Der BeschwerdefÃ¼hrer machte gestÃ¼tzt auf den Bericht von Dr. P.___ vom 14. Juli 2005 (Urk. 8/17/2) geltend, nur noch im Umfang von 30 % arbeitsfÃ¤hig zu sein (Urk. 1 S. 4).</w:t>
      </w:r>
    </w:p>
    <w:p>
      <w:r>
        <w:t>Â Â Â Â Â Â Â Â  Dr. P.___ bestÃ¤tigte in seinem medizinisch-psychiatrischen Bericht vom 14. Juli 2005 (Urk. 8/17/2) die bereits von Dr. J.___ und Dr. K.___ im Austrittsbericht vom 21. Juni 2004 (Urk. 8/21/3) genannten Diagnosen einer SchmerzstÃ¶rung (F45.5) sowie einer AnpassungsstÃ¶rung mit Angst und depressiver Reaktion gemischt (F43.22), unter Hinweis darauf, dass eine depressive Entwicklung im Vordergrund stehe. Ãberdies wies Dr. P.___ als Grund fÃ¼r das UnvermÃ¶gen des BeschwerdefÃ¼hrers, einer vollzeitlichen ErwerbstÃ¤tigkeit nachzugehen, eine Reihe persÃ¶nlicher, familiÃ¤rer und soziokulturelle UmstÃ¤nde aus. So erwÃ¤hnte er als Entstehungsbedingungen der depressiven Entwicklung insbesondere die lÃ¤ngere Arbeitslosigkeit und die damit in Zusammenhang stehenden familiÃ¤ren Probleme. Dies ist nachvollziehbar, zumal der BeschwerdefÃ¼hrer anlÃ¤sslich der beiden Interviews Ã¼ber finanzielle Schwierigkeiten klagte, die seine Familie bedrohten und ihn derart bedrÃ¼ckten, dass er nicht mehr ein und aus wisse (Urk. 8/17/2 S. 2). Ãhnlich Ã¤usserten sich Dr. J.___ und Dr. K.___, indem sie darÃ¼ber berichteten, wie sich die depressive Verstimmung des BeschwerdefÃ¼hrers, die Angst mit Aggression und die Schlaflosigkeit mit zunehmenden finanziellen Schwierigkeiten und den familiÃ¤ren Konflikten verschlimmert hÃ¤tten. Aus kulturellen GrÃ¼nden fÃ¼hle sich der BeschwerdefÃ¼hrer verpflichtet, finanziell fÃ¼r seine Familie aufzukommen und habe grosse Ãngste entwickelt, dass die Familie auseinander gehen kÃ¶nnte, falls er nicht mehr in der Lage sein sollte, diese zu ernÃ¤hren. Nach dem Tod zweier Verwandten infolge Herzinfarkts habe er zudem zusÃ¤tzliche Ãngste entwickelt, ebenfalls an einer solchen Krankheit zu sterben (Urk. 8/21/3 S. 2).</w:t>
      </w:r>
    </w:p>
    <w:p>
      <w:r>
        <w:t>Â Â Â Â Â Â Â Â  Entscheidend ist im Zusammenhang mit der Beurteilung durch Dr. P.___, dass sie hinsichtlich Befunden und Diagnosen weitgehend mit den anderen Beurteilungen Ã¼bereinstimmt, nicht jedoch bezÃ¼glich deren Auswirkungen auf die ArbeitsfÃ¤higkeit des BeschwerdefÃ¼hrers. Gerade in diesem Punkt mangelt es der EinschÃ¤tzung durch Dr. P.___ aber an einer Ã¼berzeugenden BegrÃ¼ndung. Es sind den auch diesbezÃ¼glich Ã¼bereinstimmenden Ã¤rztlichen Berichten nÃ¤mlich keine konkreten Anhaltspunkte zu entnehmen, aus denen sich auf einen invalidisierenden Charakter der festgestellten DepressivitÃ¤t schliessen liessen. Im Gegenteil wurde berichtet, dass der BeschwerdefÃ¼hrer selber kocht und einkauft, Therapien - soweit er sich empfohlenen medizinischen Massnahmen nicht verweigert - besucht und keine Anzeichen fÃ¼r einen sozialen RÃ¼ckzug erkennen lÃ¤sst. Vor diesem Hintergrund vermag die von Dr. P.___ attestierte ArbeitsfÃ¤higkeit von lediglich noch 30 % nicht zu Ã¼berzeugen.</w:t>
      </w:r>
    </w:p>
    <w:p>
      <w:r>
        <w:t>5.3Â Â Â Â  Die im Rahmen der stationÃ¤r-psychiatrischen Behandlung in der Psychiatrischen Privatklinik, I.___, gestellte Diagnose der SchmerzstÃ¶rung (F45.4) vermag als solche in der Regel keine InvaliditÃ¤t im Sinne von Art. 4 IVG zu bewirken (vgl. vorstehend Erw. 1.8). In WÃ¼rdigung der Aktenlage und insbesondere der obigen AusfÃ¼hrungen ist bezÃ¼glich der zusÃ¤tzlich gestellten Diagnose einer AnpassungsstÃ¶rung mit Angst und depressiver Reaktion gemischt (F43.22) davon auszugehen, dass es sich dabei nicht um eine selbstÃ¤ndige psychische StÃ¶rung im Sinne einer psychischen KomorbiditÃ¤t handelt.</w:t>
      </w:r>
    </w:p>
    <w:p>
      <w:r>
        <w:t>Â Â Â Â Â Â Â Â  Die Angaben des BeschwerdefÃ¼hrers lassen zudem nicht auf einen schwerwiegenden sozialen RÃ¼ckzug in allen Belangen des Lebens schliessen, zumal er sozial als gut eingebunden gilt, engagierte er sich doch mindestens bis Juni 2004 als Fussballtrainer bei den Junioren und nimmt mit Kollegen an Jass-Abenden teil (Urk. 8/21/2 lit. D, Ziff. 5, Urk. 8/21/3 S. 2). Auch die weiteren praxisgemÃ¤ssen Faktoren sind nicht in besonderer AusprÃ¤gung vorhanden. So liegt bei einer laut Dr. L.___ seit 2003 bestehenden SchmerzstÃ¶rung und einer sich seit Mai 2004 verstÃ¤rkenden depressiven Entwicklung mit Schmerzsyndrom noch kein langjÃ¤hriger Krankheitsverlauf vor. Ein Indiz hiefÃ¼r bilden die Angaben der Ãrzte des Sanatoriums Kilchberg, wonach der BeschwerdefÃ¼hrer nach einer subjektiv eingetretenen Besserung des psychischen Gesundheitszustands und einer leichten Besserung des Schlafes das Angebot einer weiteren KlÃ¤rung der Konfliktsituation in der Familie sowie eine psychopharmakologische Umstellung ablehnte. Vielmehr wÃ¼nschte er eine kurzfristige Entlassung. Ausserdem bewirken die diagnostizierten kÃ¶rperlichen Begleiterkrankungen bezÃ¼glich einer leichten bis mittelschweren TÃ¤tigkeit respektive die bisherige TÃ¤tigkeit des BeschwerdefÃ¼hrers als Kaltverformer aus Ã¤rztlicher Sicht gemÃ¤ss Dr. M.___ und Dr. H.___ weder EinschrÃ¤nkungen des LeistungsvermÃ¶gens (vgl. vorstehend Erw. 5.1; Urk. 8/19/2 S. 2, Urk. 8/22/2 S. 2), noch bestehen Anhaltspunkte dafÃ¼r, dass sie eine ausgeprÃ¤gte, die zumutbare Willensanstrengung negativ beeinflussende psychische Belastungssituation verursachen. Ein primÃ¤rer Krankheitsgewinn liegt ebenso wenig vor wie ein Scheitern einer konsequent durchgefÃ¼hrten ambulanten oder stationÃ¤ren Behandlung. Im Gegenteil geht aus den Akten hervor, dass der BeschwerdefÃ¼hrer fÃ¼r andere Behandlungsversuche nicht zu motivieren gewesen sei (Urk. 8/21/3 S. 4). Ebenso wenig geht aus den medizinischen Akten, mit Ausnahme der psychiatrischen Behandlung bei Dr. L.___, hervor, dass sich der BeschwerdefÃ¼hrer um eine von Dr. L.___ zusammen mit Dr. H.___ bei der Krankenkasse vorgeschlagenen stationÃ¤ren interdisziplinÃ¤ren Rehabilitation mit enger Begleitung bei einem Aufbautraining gekÃ¼mmert hÃ¤tte (Urk. 8/21/2 lit. D, Ziff. 7). Vor dem Hintergrund, dass das Zustandsbild durch die stationÃ¤r-psychiatrische Behandlung leicht verbessert werden konnte und Dr. L.___ eine psychiatrische Hilfe weiterhin als notwendig erachtete (Urk. 8/21/2 lit. D, Ziff. 7, Urk. 8/21/3 S. 3), lÃ¤sst sich schliesslich auch eine Unzumutbarkeit der SchmerzÃ¼berwindung nicht rechtfertigen.</w:t>
      </w:r>
    </w:p>
    <w:p>
      <w:r>
        <w:t>Â Â Â Â Â Â Â Â  Aus rechtlicher Sicht sprechen demnach keine hinreichenden GrÃ¼nde dafÃ¼r, dass die psychischen Ressourcen es dem noch jungen BeschwerdefÃ¼hrer nicht erlaubten, trotz seiner Schmerzen eine leichte bis mittelschwere TÃ¤tigkeit - wie er sie bereits bis anhin als Kaltverformer ausgefÃ¼hrt hat - weiterhin in vollem Umfange auszuÃ¼ben.</w:t>
      </w:r>
    </w:p>
    <w:p>
      <w:r>
        <w:t>5.4Â Â Â Â  Die dargelegte WÃ¼rdigung der Ã¤rztlichen Beurteilungen fÃ¼hrt zusammenfassend zur Sachverhaltsfeststellung, dass</w:t>
      </w:r>
    </w:p>
    <w:p>
      <w:r>
        <w:t>eine invaliditÃ¤tsrelevante VerÃ¤nderung des psychischen und physischen Gesundheitszustandes des BeschwerdefÃ¼hrers im massgebenden Vergleichszeitraum vom 14. Januar 1998 bis 21. Oktober 2005 nicht ausgewiesen ist und ihm eine leichte bis mittelschwere TÃ¤tigkeit, mithin die bisherige TÃ¤tigkeit als Kaltverformer, nach wie vor ganztags zumutbar ist.</w:t>
      </w:r>
    </w:p>
    <w:p>
      <w:r>
        <w:t>6.Â Â Â Â Â Â  Eine erhebliche Verschlechterung des Gesundheitszustandes ist nach Gesagtem demnach nicht mit dem vorausgesetzten Beweisgrad der Ã¼berwiegenden Wahrscheinlichkeit erstellt. Somit ist davon auszugehen, das sich der Gesundheitszustand des BeschwerdefÃ¼hrers im Vergleich zum Sachverhalt, welcher der VerfÃ¼gung der Beschwerdegegnerin vom 14. Januar 1998 (Urk. 8/13) zu Grunde lag, seither nicht in einer die ErwerbsfÃ¤higkeit massgeblich beeinflussenden Weise geÃ¤ndert hat. An diesem Beweisergebnis vermÃ¶gen die Vorbringen des BeschwerdefÃ¼hrers nichts zu Ã¤ndern. Insbesondere kann von weiteren Beweismassnahmen, wie der Anordnung weiterer medizinischer AbklÃ¤rungen, abgesehen werden (antizipierte BeweiswÃ¼rdigung; BGE 124 V 94 Erw. 4b, 122 V 162 Erw. 1d, 119 V 344 Erw. 3c je mit Hinweisen).</w:t>
      </w:r>
    </w:p>
    <w:p>
      <w:r>
        <w:t>Â Â Â Â Â Â Â Â  Die vom BeschwerdefÃ¼hrer geltend gemachte Verschlechterung seines Gesundheitszustandes im November 2006 (Urk. 10) liegt ausserhalb der im vorliegenden Verfahren zu beurteilenden Zeitspanne, welche vom Datum des angefochtenen Entscheids (21. Oktober 2005) begrenzt wird. VerÃ¤nderungen, die seit November 2005 eingetreten sind, hat der BeschwerdefÃ¼hrer der Beschwerdegegnerin mitzuteilen.</w:t>
      </w:r>
    </w:p>
    <w:p>
      <w:r>
        <w:t>7.Â Â Â Â Â Â  Es ist daher nicht zu beanstanden, dass die Beschwerdegegnerin einen Anspruch des BeschwerdefÃ¼hrers auf eine Invalidenrente mangels einer im revisionsrechtlichen Sinne erheblichen VerÃ¤nderung der gesundheitlichen VerhÃ¤ltnisse verneinte. Somit ist die gegen den angefochtenen Einspracheentscheid vom 21. Oktober 2005 erhobene Beschwerde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Marco Mona</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