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IV.2005.01243 vom 29. Januar 2007</w:t>
      </w:r>
    </w:p>
    <w:p>
      <w:r>
        <w:t>ZH Sozialversicherungsgericht, 2007-01-29, DE</w:t>
      </w:r>
    </w:p>
    <w:p>
      <w:r>
        <w:rPr>
          <w:b/>
        </w:rPr>
        <w:t xml:space="preserve">Quelle: </w:t>
      </w:r>
      <w:r>
        <w:t>https://mcp.opencaselaw.ch/entscheid/zh_sozialversicherungsgericht_IV.2005.01243</w:t>
      </w:r>
    </w:p>
    <w:p>
      <w:r>
        <w:t>FR: ZH_SOZIALVERSICHERUNGSGERICHT IV.2005.01243 du 29 janvier 2007</w:t>
      </w:r>
    </w:p>
    <w:p>
      <w:r>
        <w:t>IT: ZH_SOZIALVERSICHERUNGSGERICHT IV.2005.01243 del 29 gennaio 2007</w:t>
      </w:r>
    </w:p>
    <w:p>
      <w:pPr>
        <w:pStyle w:val="Heading2"/>
      </w:pPr>
      <w:r>
        <w:t>Erwägungen</w:t>
      </w:r>
    </w:p>
    <w:p>
      <w:r>
        <w:rPr>
          <w:b/>
        </w:rPr>
        <w:t>E. 1</w:t>
      </w:r>
    </w:p>
    <w:p>
      <w:r>
        <w:t>1.1Â Â Â Â  Z.___, geboren 1954, meldete sich am 31. Juli 1998 unter Hinweis auf die durch Schulterschmerzen bedingte ArbeitsunfÃ¤higkeit als Coiffeuse erstmals bei der Invalidenversicherung zum Leistungsbezug an (Urk. 11/76). Die Sozialversicherungsanstalt des Kantons ZÃ¼rich, IV-Stelle, lehnte das Begehren mangels rentenbegrÃ¼ndender InvaliditÃ¤t mit VerfÃ¼gung vom 24. August 1999 ab, wobei die Versicherte als zu 50 % erwerbstÃ¤tig und zu 50 % im Haushalt tÃ¤tig qualifiziert wurde (Urk. 13/11). Die hiergegen erhobene Beschwerde wies das hiesige Gericht mit Urteil vom 31. Oktober 2000 ab (Urk. 11/32).</w:t>
      </w:r>
    </w:p>
    <w:p>
      <w:r>
        <w:t>Â Â Â Â Â Â Â Â  Auf ein erneutes Rentengesuch vom 16. Juni 2000 hin (Urk. 13/55) gab die IV-Stelle bei der MEDAS A.___ ein polydisziplinÃ¤res medizinisches Gutachten in Auftrag, welches am 17. Dezember 2001 erstattet wurde (Urk. 11/39). Im Wesentlichen gestÃ¼tzt auf dieses Gutachten - worin der Versicherten aus psychiatrischen GrÃ¼nden eine 50%ige ArbeitsunfÃ¤higkeit attestiert wurde - und unter Ãnderung der Qualifikation (seit der Scheidung im April 2000 hypothetisch voll erwerbstÃ¤tig) sprach die IV-Stelle der Versicherten mit unangefochten gebliebener VerfÃ¼gung vom 17. Oktober 2002 bei einem InvaliditÃ¤tsgrad von 55 % rÃ¼ckwirkend ab 1. April 2000 eine halbe Rente zu (Urk. 11/24; vgl. auch FeststellungsblÃ¤tter, Urk. 11/27 und Urk. 11/29-30).</w:t>
      </w:r>
    </w:p>
    <w:p>
      <w:r>
        <w:t>1.2Â Â Â Â  Mit Schreiben vom 7. Oktober 2003 ersuchte Z.___ die IV-Stelle um Zusprechung einer ganzen Invalidenrente, da sich ihr Gesundheitszustand weiter verschlechtert habe und seit 8. Mai 2003 eine vollstÃ¤ndige ArbeitsunfÃ¤higkeit bestehe (Urk. 11/59). Die IV-Stelle erkundigte sich bei den behandelnden Ãrzten nach der aktuellen gesundheitlichen Situation (Urk. 11/36-38) und beauftragte Dr. med. B.___, FachÃ¤rztin fÃ¼r Neurologie und fÃ¼r Psychiatrie und Psychotherapie FMH, mit der Ausarbeitung eines psychiatrischen Gutachtens, welches am 9. Juni 2005 erstattet wurde (Urk. 11/33). GestÃ¼tzt auf diese Unterlagen wies die IV-Stelle am 8. Juli 2005 das ErhÃ¶hungsgesuch bei einem unverÃ¤nderten InvaliditÃ¤tsgrad von 55 % ab (Urk. 11/20). Daran hielt sie mit Einspracheentscheid vom 4. Oktober 2005 fest (Urk. 2).</w:t>
      </w:r>
    </w:p>
    <w:p>
      <w:r>
        <w:rPr>
          <w:b/>
        </w:rPr>
        <w:t>E. 1.2</w:t>
      </w:r>
    </w:p>
    <w:p>
      <w:r>
        <w:t>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Bei erwerbstÃ¤tigen Versicherten ist der InvaliditÃ¤tsgrad gemÃ¤ss Art. 16 ATSG (seit 1. Januar 2004: in Verbindung mit Art. 28 Abs. 2 IVG; in der bis Ende 2002 gÃ¼ltig gewesenen Fassung: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1.4Â Â Â Â  GemÃ¤ss Art. 28 Abs. 1 IVG (in der bis Ende 2003 gÃ¼ltig gewesenen Fassung) haben Versicherte Anspruch auf eine ganze Rente, wenn sie mindestens zu 66</w:t>
      </w:r>
    </w:p>
    <w:p>
      <w:r>
        <w:rPr>
          <w:b/>
        </w:rPr>
        <w:t>E. 2</w:t>
      </w:r>
    </w:p>
    <w:p>
      <w:r>
        <w:t>/</w:t>
      </w:r>
    </w:p>
    <w:p>
      <w:r>
        <w:rPr>
          <w:b/>
        </w:rPr>
        <w:t>E. 2.1.1</w:t>
      </w:r>
    </w:p>
    <w:p>
      <w:r>
        <w:t>Massgeblich fÃ¼r die Beurteilung der medizinischen Situation und die EinschÃ¤tzung der ArbeitsfÃ¤higkeit im Zeitpunkt der ursprÃ¼nglichen Rentenzusprache am 17. Oktober 2002 (Vergleichszeitpunkt, vgl. Erw. 1.5; VerfÃ¼gung vom 17. Oktober 2002, Urk. 11/24) war das MEDAS-Gutachten vom 17. Dezember 2001 (Urk. 11/39; vgl. Feststellungsblatt vom 23. Januar 2002, Urk. 11/29). In diesem Gutachten wurden folgende, sich auf die zumutbare ArbeitsfÃ¤higkeit auswirkende Hauptdiagnosen gestellt (Urk. 11/39 S. 8):</w:t>
      </w:r>
    </w:p>
    <w:p>
      <w:r>
        <w:t>- Anhaltende somatoforme SchmerzstÃ¶rung und AnpassungsstÃ¶rung mit Angst und Depression gemischt bei asthenischer PersÃ¶nlichkeit</w:t>
      </w:r>
    </w:p>
    <w:p>
      <w:r>
        <w:t>- Diffuses chronisches Schmerzsyndrom (cervico-brachial und lumboischialgieform) mit vielen vegetativen Begleitschmerzen</w:t>
      </w:r>
    </w:p>
    <w:p>
      <w:r>
        <w:t>- Status nach arthroskopischer Teilsynovektomie des linken Schultergelenkes 08/98</w:t>
      </w:r>
    </w:p>
    <w:p>
      <w:r>
        <w:t>Â Â Â Â Â Â Â Â  Im Weiteren fÃ¼hrten die Gutachter aus, die BeschwerdefÃ¼hrerin klage Ã¼ber ausgedehnte Schmerzen an Nacken, Schultern und beiden Armen, im Hinterkopf, im Kreuz, inguinal und in beiden Beinen, welche begleitet seien von vielen vegetativen Beschwerden. Klinisch und radiologisch liessen sich diese Schmerzen nur zu einem kleineren Teil objektivieren, wobei sich einige Zeichen fÃ¼r nicht-organisches Krankheitsverhalten fÃ¤nden. Die ArbeitsfÃ¤higkeit sei durch das chronische Schmerzsyndrom vordergrÃ¼ndig eingeschrÃ¤nkt. Von wesentlicher Bedeutung seien die psychischen Faktoren. Unter BerÃ¼cksichtigung aller Aspekte sei die ArbeitsfÃ¤higkeit sowohl fÃ¼r die erlernte TÃ¤tigkeit als Coiffeuse (trotz der Schulterproblematik links) wie auch fÃ¼r kÃ¶rperliche leichtere TÃ¤tigkeiten um 50 % eingeschrÃ¤nkt (Urk. 11/39 S. 9).</w:t>
      </w:r>
    </w:p>
    <w:p>
      <w:r>
        <w:t>2.1.2Â Â  Ab Juni 2000 begab sich die BeschwerdefÃ¼hrerin in psychiatrische Behandlung bei Dr. med. C.___. In ihrem Bericht zuhanden der Beschwerdegegnerin vom 27. Oktober 2000 (Urk. 13/15) diagnostizierte die Ãrztin eine reaktive Depression und ein depressives Schmerzsyndrom nach ICD-10 F45.4. In psychischer Hinsicht stellte sie eine zunehmende Verzweiflung und Intoleranz gegenÃ¼ber den als unertrÃ¤glich erlebten Schmerzen fest, was die chronisch reaktive Depression bewirke. Die ArbeitsunfÃ¤higkeit als Coiffeuse und fÃ¼r jede manuelle TÃ¤tigkeit schÃ¤tzte sie auf "sicher 50 %", wÃ¤hrend sie eine 100%ige ArbeitsunfÃ¤higkeit als ungewiss bezeichnete.</w:t>
      </w:r>
    </w:p>
    <w:p>
      <w:r>
        <w:rPr>
          <w:b/>
        </w:rPr>
        <w:t>E. 2.1.3</w:t>
      </w:r>
    </w:p>
    <w:p>
      <w:r>
        <w:t>Schliesslich ist fÃ¼r die der ursprÃ¼nglichen Rentenzusprechung zugrunde liegende medizinische Situation auch der Bericht des Rheumatologen Dr. med. D.___ vom 7. August 2000 beachtlich, welcher die BeschwerdefÃ¼hrerin seit 1997 behandelte (Urk. 13/16). Seine damalige Diagnose lautete:</w:t>
      </w:r>
    </w:p>
    <w:p>
      <w:r>
        <w:t>- chronisches lumbovertebrales Syndrom mit intermittierender lumbospondylogener Ausstrahlung beidseits linksbetont</w:t>
      </w:r>
    </w:p>
    <w:p>
      <w:r>
        <w:t>- Fibromyalgiesyndrom mit depressiver Entwicklung und psychosozialer Ãberlastung (alleinstehende Mutter)</w:t>
      </w:r>
    </w:p>
    <w:p>
      <w:r>
        <w:t>- Periarthropathia humero scapularis tendopathica beidseits linksbetont mit Status nach arthroskopischen DÃ©bridement links am 28.08.1998 (Klinik Balgrist) sowie unklare Synovitis Schulter links</w:t>
      </w:r>
    </w:p>
    <w:p>
      <w:r>
        <w:t>Â Â Â Â Â Â Â Â  Seit 1999 seien die lumbalen Beschwerden zunehmend in den Vordergrund getreten und trotz intensiver ambulanter BemÃ¼hungen nicht regredient. ZusÃ¤tzlich falle eine diffuse Druckdolenz der Weichteile auf. Sowohl in einer behinderungsangepassten TÃ¤tigkeit wie auch im Haushalt sei die BeschwerdefÃ¼hrerin zu 50 % eingeschrÃ¤nkt.</w:t>
      </w:r>
    </w:p>
    <w:p>
      <w:r>
        <w:t>2.1.4Â Â  Die ursprÃ¼ngliche medizinische Situation lÃ¤sst sich soweit zusammenfassen, dass unter rheumatologischen wie psychiatrischen Aspekten jeweils eine ArbeitsunfÃ¤higkeit von 50 % resultierte und diese EinschÃ¤tzungen die Grundlage des Rentenentscheides vom 17. Oktober 2002 bildeten.</w:t>
      </w:r>
    </w:p>
    <w:p>
      <w:r>
        <w:t>2.2Â Â Â Â  Laut dem Schreiben der BeschwerdefÃ¼hrerin vom 7. Oktober 2003 (Urk. 11/59) hatte sich der Gesundheitszustand zwischenzeitlich insofern verschlechtert, als im November 2002 eine Polyarthritis diagnostiziert und seit dem 8. Mai 2003 eine 100%ige ArbeitsunfÃ¤higkeit attestiert wurde (Urk. 11/58).</w:t>
      </w:r>
    </w:p>
    <w:p>
      <w:r>
        <w:t>2.2.1Â Â  Die Diagnose "rheumatoide Polyarthritis" wurde wÃ¤hrend der seit Ende 2002 laufenden Behandlung an der Medizinischen Poliklinik des Spitals Y.___ gestellt (vgl. Bericht vom 10. Dezember 2003, Urk. 11/37). Nach Angaben der Ãrzte war die rheumatoide Arthritis medikamentÃ¶s gut behandelt und begrÃ¼ndete keine ArbeitsunfÃ¤higkeit. Hingegen verschlechterte sich die Fibromyalgie vorÃ¼bergehend, weshalb vom 8. Mai 2003 bis 1. Dezember 2003 eine 75%ige ArbeitsunfÃ¤higkeit als Reinigungsangestellte attestiert wurde, eine BeschÃ¤ftigung, welche von den Ãrzten im Ãbrigen als nicht optimal angesehen wurde. Insgesamt erachteten die Ãrzte aus internistisch/rheumatologischer Sicht eine 50%ige ArbeitsfÃ¤higkeit als gegeben. Im Weiteren empfahlen sie zur ergÃ¤nzenden Beurteilung eine psychiatrische AbklÃ¤rung.</w:t>
      </w:r>
    </w:p>
    <w:p>
      <w:r>
        <w:t>Â Â Â Â Â Â Â Â  Im Gegensatz zu den Ãrzten der Medizinischen Poliklinik sah Dr. D.___ in der neu diagnostizierten Arthritis einen zusÃ¤tzlichen einschrÃ¤nkenden Faktor und reduzierte die ArbeitsfÃ¤higkeit auf 30 % (Bericht vom 28. Januar 2004, Urk. 11/36). Am 13. Mai 2005 berichtete der Hausarzt, Dr. med. E.___, bei bekannter rheumatoider Polyarthritis und generalisierter Fibromyalgie hÃ¤tten sich die Beschwerden kontinuierlich verschlechtert. Die BeschwerdefÃ¼hrerin sei weiterhin zu 100 % arbeitsunfÃ¤hig; insgesamt sei eher eine weitere Verschlechterung zu erwarten (Urk. 11/34).</w:t>
      </w:r>
    </w:p>
    <w:p>
      <w:r>
        <w:t>2.2.2Â Â  Im Vergleich zu den frÃ¼heren Arztberichten fÃ¤llt die im Bericht der Medizinischen Poliklinik des Spitals Y.___ enthaltene neue Diagnose einer - allerdings schon seit lÃ¤ngerem bestehenden - chronischen Polyarthritis auf. Die Krankheit wurde erfolgreich medikamentÃ¶s behandelt und wirkt sich nach Auffassung der Ãrzte nicht auf die ArbeitsfÃ¤higkeit aus. Hingegen persistierten die Beschwerden im Rahmen der Fibromyalgie, was zu einer zusÃ¤tzlichen vorÃ¼bergehenden Verminderung der ArbeitsfÃ¤higkeit als Reinigungsangestellte fÃ¼hrte (vgl. Urk. 11/37). Die aus rheumatologischer Sicht attestierte ArbeitsfÃ¤higkeit von 50 % bezieht sich auf angepasste TÃ¤tigkeiten, wozu nach Ã¤rztlicher Auffassung der angestammte Beruf wie auch die teilzeitlich ausgeÃ¼bten TÃ¤tigkeiten in Reinigung und Service nicht gehÃ¶ren. Der Bericht ist einleuchtend und nachvollziehbar begrÃ¼ndet und ist im Lichte der rechtsprechungsgemÃ¤ssen Beweisanforderungen (vgl. Erw. 1.6) beweiskrÃ¤ftig und Ã¼berzeugend. Die Besserung der arthritischen Beschwerden wird von Dr. D.___ im Bericht vom 28. Januar 2004 bestÃ¤tigt (Urk. 11/36). Trotzdem reduziert er ohne weitere BegrÃ¼ndung die ArbeitsfÃ¤higkeit auf 30 %, wobei unklar bleibt, ob sich diese EinschÃ¤tzung auf die aktuelle TÃ¤tigkeit als Raumpflegerin oder auch auf andere, angepasstere TÃ¤tigkeiten bezieht. Soweit der Hausarzt, Dr. E.___, im knapp begrÃ¼ndeten Bericht vom 13. Mai 2005 (Urk. 11/34) gar eine 100%ige ArbeitsunfÃ¤higkeit attestiert, ist dem keine Ã¼berwiegende Beweiskraft zuzumessen. Dr. E.___ spricht generell von einer kontinuierlichen Verschlechterung der Beschwerden und setzt sich damit ohne weitere BegrÃ¼ndung in Gegensatz zu den Aussagen der vorgenannten Ãrzte, welche nur wenige Monate zuvor von einer Besserung der arthritischen Beschwerden gesprochen hatten.</w:t>
      </w:r>
    </w:p>
    <w:p>
      <w:r>
        <w:t>2.2.3Â Â  Der Verlauf der somatischen Erkrankungen seit der ursprÃ¼nglichen Rentenzusprache im Jahr 2002 zeigt, dass objektiv keine erhebliche VerÃ¤nderung stattgefunden hat bzw. dass ein Teil der Beschwerden, nÃ¤mlich die rheumatoide Polyarthritis, medikamentÃ¶s mit gutem Erfolg behandelt werden konnte. Aus den vorerwÃ¤hnten GrÃ¼nden - und entgegen der Ansicht der BeschwerdefÃ¼hrerin (vgl. Urk. 1 S. 13) - kann auf die Beurteilung der ArbeitsfÃ¤higkeit durch die Ãrzte der Medizinischen Poliklinik abgestellt werden.</w:t>
      </w:r>
    </w:p>
    <w:p>
      <w:r>
        <w:rPr>
          <w:b/>
        </w:rPr>
        <w:t>E. 2.3</w:t>
      </w:r>
    </w:p>
    <w:p>
      <w:r>
        <w:t>2.3.1Â Â  Den psychischen Gesundheitszustand liess die Beschwerdegegnerin durch die Psychiaterin und Neurologin Dr. B.___ gutachterlich beurteilen (Psychiatrisches Gutachten vom 6. Juni 2005, Urk. 11/33). Dr. B.___ fÃ¼hrt als psychiatrische Diagnose eine "anhaltende somatoforme SchmerzstÃ¶rung (ICD-10: F45.4)" an. Sie begrÃ¼ndet ihre Diagnose mit den geklagten andauernden schweren und quÃ¤lenden Schmerzen, welche durch einen physiologischen Prozess oder eine kÃ¶rperliche StÃ¶rung nicht vollstÃ¤ndig erklÃ¤rt werden kÃ¶nnten. Es lÃ¤gen aber tatsÃ¤chlich schmerzbegrÃ¼ndende somatische Beschwerden vor wie die chronische Polyarthritis oder auch das seit Jahren bekannte Karpaltunnel-Syndrom, das sich mÃ¶glicherweise durch die manuelle Belastung (Putzarbeiten) verschlechtert haben kÃ¶nnte. Trotz vorhandener somatischer Beschwerden gebe es Hinweise auf eine psychogen bedingte Aggravation und somatoforme SchmerzstÃ¶rung (Urk. 11/33 S. 9). Die ArbeitsfÃ¤higkeit beziffert die Gutachterin auf "mindestens 50 %", wobei sie anmerkt, aus der psychiatrischen Diagnose ergebe sich keine Ã¼ber die aus internistisch-rheumatologischer Sicht auf 50 % festgelegte ArbeitsunfÃ¤higkeit hinausgehende zusÃ¤tzliche ArbeitsunfÃ¤higkeit. Diese Beurteilung beruhe auf der Feststellung, dass sich die aufgrund der rheumatoiden Arthritis bestehenden Befunde deutlich gebessert hÃ¤tten, wÃ¤hrend die Beschwerden "im Rahmen der Fibromyalgie" persistierten oder gar aggravierten. Die Diagnose einer Fibromyalgie sei im Ãbrigen als Ãquivalent fÃ¼r die psychiatrische Diagnose der psychogen bedingten Aggravation bzw. der anhaltenden somatoformen SchmerzstÃ¶rung zu werten. Im Weiteren verneint die Gutachterin klar, dass neben der somatoformen SchmerzstÃ¶rung eine relevante psychiatrische Erkrankung besteht, die eine EinschrÃ¤nkung der ArbeitsfÃ¤higkeit bewirken wÃ¼rde (Urk. 11/33 S. 10 unten). Die Gutachterin ist schliesslich der Auffassung, in einer ihren EinschrÃ¤nkungen wirklich angepassten TÃ¤tigkeit wÃ¤re die BeschwerdefÃ¼hrerin bis zu etwa 70 % arbeitsfÃ¤hig, weshalb auch eine Reintegration in eine ErwerbstÃ¤tigkeit - allenfalls mit Hilfe beruflicher Massnahmen - nicht aussichtslos erscheine (Urk. 11/33 S. 11).</w:t>
      </w:r>
    </w:p>
    <w:p>
      <w:r>
        <w:t>2.3.2Â Â  Die BeschwerdefÃ¼hrerin bestreitet die Beweiskraft des Gutachtens von Dr. B.___. Sie macht im Wesentlichen geltend, die Gutachterin habe die Untersuchung nicht mit der erforderlichen Unvoreingenommenheit durchgefÃ¼hrt und sich nicht mit abweichenden Ã¤rztlichen Beurteilungen auseinandergesetzt. Zudem habe sie die Untersuchung ohne vorheriges Aktenstudium durchgefÃ¼hrt, keine Fremdanamnese durchgefÃ¼hrt und offensichtlich angebrachte Fragen nach dem psychischen Befinden nicht gestellt (Urk. 1 S. 13).</w:t>
      </w:r>
    </w:p>
    <w:p>
      <w:r>
        <w:t>2.3.3Â Â  Der Expertise vom 6. Juni 2005 kommt Beweiswert zu, sofern und soweit sie schlÃ¼ssig erscheint, nachvollziehbar begrÃ¼ndet und in sich widerspruchsfrei ist und auch keine Indizien bestehen, die gegen ihre ZuverlÃ¤ssigkeit sprechen (vgl. Erw. 1.6). Die psychiatrische Exploration erÃ¶ffnet dem begutachtenden Psychiater oder Psychiaterin praktisch immer einen gewissen Spielraum, innerhalb dessen verschiedene medizinisch-psychiatrische Interpretationen mÃ¶glich, zulÃ¤ssig und zu respektieren sind, sofern der Experte oder die Expertin lege artis vorgegangen ist (vgl. Urteil des EidgenÃ¶ssischen Versicherungsgerichts in Sachen H. vom 18. April 2006, I 783/05, Erw. 2.2 mit Hinweis auf die Leitlinien der Schweizerischen Gesellschaft fÃ¼r Versicherungspsychiatrie fÃ¼r die Begutachtung psychischer StÃ¶rungen, in: SAeZ 2004 S. 1050 f.).</w:t>
      </w:r>
    </w:p>
    <w:p>
      <w:r>
        <w:t>Â Â Â Â Â Â Â Â  Nach der Rechtsprechung kann das Verhalten eines Experten oder einer Expertin wÃ¤hrend der Exploration objektiv den Anschein von Befangenheit erwecken. Zu denken ist etwa an Ãusserungen, welche die Glaubhaftigkeit der Angaben des Exploranden oder der Explorandin zum Gesundheitszustand und zur SelbsteinschÃ¤tzung der ArbeitsfÃ¤higkeit von vornherein mehr oder weniger offen verneinen, oder sogar abschÃ¤tzige Bemerkungen persÃ¶nlicher Natur. Sodann kÃ¶nnen auch die Art und Weise, wie die Untersuchung durchgefÃ¼hrt wird, und in diesem Zusammenhang auch die Dauer der Massnahme unter UmstÃ¤nden objektiv Zweifel an der Unvoreingenommenheit des Experten oder der Expertin wecken (Urteil des EidgenÃ¶ssischen Versicherungsgerichts in Sachen G. vom 26. November 2004, U 44/04, Erw. 4.2).</w:t>
      </w:r>
    </w:p>
    <w:p>
      <w:r>
        <w:t>2.3.4Â Â  Mit einem Schreiben vom 31. Oktober 2005 wandte sich die Tochter der BeschwerdefÃ¼hrerin an deren RechtsanwÃ¤ltin und beklagte sich, ihr sei anlÃ¤sslich der psychiatrischen Untersuchung ihrer Mutter bei Dr. B.___ rasch klar geworden, dass der Antrag abgelehnt wÃ¼rde. Die Ãrztin sei offenbar der Ansicht gewesen, die Schmerzen seien gar nicht vorhanden. Sie habe auch nicht danach gefragt, wie ihre Mutter die vielen Jahre mit den Schmerzen lebe (Urk. 3/3). Nach weiteren Angaben der BeschwerdefÃ¼hrerin soll die Gutachterin wÃ¤hrend der Untersuchung u.a. geÃ¤ussert haben, mit diesen Symptomen kÃ¶nne sie noch arbeiten oder eine Arbeit sei gut fÃ¼r die Psyche (vgl. Urk. 1 S. 9). Aus diesen Ãusserungen ist zu schliessen, dass sich die BeschwerdefÃ¼hrerin offenbar daran stÃ¶rte, dass die Gutachterin in Bezug auf ihr Krankheitsbild eine andere Auffassung vertrat als etwa ihr Hausarzt (vgl. Urk. 11/34). Im Umstand, dass die Gutachterin in den geklagten Beschwerden auch ein psychogenes Geschehen vermutete oder annahm, kann indessen kein Indiz fÃ¼r Befangenheit erblickt werden.</w:t>
      </w:r>
    </w:p>
    <w:p>
      <w:r>
        <w:t>Â Â Â Â Â Â Â Â  Aufgrund der Akten ergeben sich keine Anhaltspunkte, dass die Gutachterin nicht lege artis vorgegangen wÃ¤re. Sie setzt sich eingehend (nach Meinung der BeschwerdefÃ¼hrerin gar "in unangemessener AusfÃ¼hrlichkeit", Urk. 1 S. 11) mit den Vorakten, insbesondere mit dem im Rahmen der MEDAS-AbklÃ¤rung im Jahr 2001 durchgefÃ¼hrten psychiatrischen Konsil von Dr. med. F.___ auseinander. Zwar trifft zu, dass Dr. F.___ damals eine AnpassungsstÃ¶rung mit Angst und Depression gemischt diagnostizierte (vgl. Urk. 11/39 Blatt 15). Es ist indessen nicht ersichtlich, inwiefern die Gutachterin zu dieser frÃ¼heren Diagnose hÃ¤tte Stellung beziehen sollen, wenn sie die BeschwerdefÃ¼hrerin heute als nicht mehr depressiv erlebt und zum Schluss kommt, in den letzten Jahren sei es zu einer Stabilisierung und Besserung gekommen (Urk. 11/33 S. 11). Hinzu kommt, dass das MEDAS-Gutachten von 2001 offenbar verschiedene WidersprÃ¼che und Unklarheiten aufweist, welche der Gutachterin aufgefallen sind (vgl. Urk. 11/33 S. 5 unten).</w:t>
      </w:r>
    </w:p>
    <w:p>
      <w:r>
        <w:t>Â Â Â Â Â Â Â Â  Auch die Ã¼brigen VorwÃ¼rfe der BeschwerdefÃ¼hrerin gegen das Gutachten von Dr. B.___ sind nicht stichhaltig. Insbesondere sind die von der BeschwerdefÃ¼hrerin als verunglimpfend empfundenen Passagen im Gutachten nicht geeignet, die Expertise in Frage zu stellen (vgl. Urk. 1 S. 11 unten). Die BeschwerdefÃ¼hrerin Ã¼bersieht bei dieser Kritik, dass es gerade in FÃ¤llen, in denen eine medizinisch unklare Schmerzproblematik im Zentrum steht, Sache der Gutachterin ist, sich zur GlaubwÃ¼rdigkeit der Schmerzangaben und zum Leidensdruck der Explorandin auszusprechen (BGE 130 V 355 Erw. 2.2.4). Die kritisierte Passage steht in diesem Zusammenhang und ist nicht zu beanstanden (vgl. Urk. 11/33 S. 9). Im Weiteren liegt es im Ermessen der Gutachterin, ob sie das Aktenstudium vor oder nach der Untersuchung durchfÃ¼hren will (vgl. Urk. 1 S. 13 Mitte). Massgebend ist, dass der bisherige Krankheitsverlauf in die Beurteilung einfliesst, was beim vorliegenden Gutachten von Dr. B.___ offensichtlich geschehen ist.</w:t>
      </w:r>
    </w:p>
    <w:p>
      <w:r>
        <w:t>2.4Â Â Â Â  Wenn die Expertin nach lege artis durchgefÃ¼hrter Begutachtung mit nachvollziehbarer BegrÃ¼ndung zur Auffassung gelangt, aus psychiatrischer Sicht rechtfertige sich keine ErhÃ¶hung der bereits aus internistisch-rheumatologischen GrÃ¼nden attestierten 50%igen ArbeitsunfÃ¤higkeit, weil die schwere subjektive BeeintrÃ¤chtigung mit dem Verhalten der BeschwerdefÃ¼hrerin in der Untersuchungssituation und bei der AlltagsbewÃ¤ltigung nicht korreliere, dann kann dies nicht als Voreingenommenheit gedeutet werden, sondern entspricht der pflichtgemÃ¤ssen EinschÃ¤tzung der Situation, wie es die Gutachterin fÃ¼r richtig hÃ¤lt.</w:t>
      </w:r>
    </w:p>
    <w:p>
      <w:r>
        <w:rPr>
          <w:b/>
        </w:rPr>
        <w:t>E. 3</w:t>
      </w:r>
    </w:p>
    <w:p>
      <w:r>
        <w:t>Zusammenfassend ist festzuhalten, dass sich die medizinische Situation seit der ursprÃ¼nglichen Rentenzusprache am 17. Oktober 2002 nicht erheblich verschlechtert hat, sodass nach wie vor von einer 50%igen ArbeitsfÃ¤higkeit in einer geeigneten TÃ¤tigkeit ausgegangen werden kann. Damit Ã¤ndern sich auch die Bemessungsfaktoren fÃ¼r die InvaliditÃ¤t nicht (die seit 2001 eingetretene NominallohnerhÃ¶hung ist beim Validen- und Invalideneinkommen gleichermassen zu berÃ¼cksichtigen und bleibt daher ohne Einfluss), weshalb der InvaliditÃ¤tsgrad von 55 % unverÃ¤ndert bleibt. Dies fÃ¼hrt zur Abweisung der Beschwerde.</w:t>
      </w:r>
    </w:p>
    <w:p>
      <w:r>
        <w:t>4.Â Â Â Â Â Â  Die mit VerfÃ¼gung vom 19. Dezember 2005 (Urk. 12) zur unentgeltlichen RechtsbeistÃ¤ndin der BeschwerdefÃ¼hrerin bestellte RechtsanwÃ¤ltin Ursula Reger-Wyttenbach macht mit Honorarnote vom 14. Dezember 2006 einen Aufwand von 9 Â½ Stunden und Barauslagen von Fr. 53.20 geltend (Urk. 14), was insgesamt als angemessen erscheint. Entsprechend dem gerichtsÃ¼blichen Ansatz von Fr. 200.-- ist RechtsanwÃ¤ltin Reger-Wyttenbach mit Fr. 2'101.65 (inkl. Barauslagen und Mehrwertsteuer) aus der Gerichtskasse zu entschÃ¤digen.</w:t>
      </w:r>
    </w:p>
    <w:p>
      <w:r>
        <w:t>Das Gericht erkennt:</w:t>
      </w:r>
    </w:p>
    <w:p>
      <w:r>
        <w:t>1.Â Â Â Â Â Â Â Â  Die Beschwerde wird abgewiesen.</w:t>
      </w:r>
    </w:p>
    <w:p>
      <w:r>
        <w:t>2.Â Â Â Â Â Â Â Â  Das Verfahren ist kostenlos.</w:t>
      </w:r>
    </w:p>
    <w:p>
      <w:r>
        <w:t>3.Â Â Â Â Â Â Â Â  Die unentgeltliche Rechtsvertreterin der BeschwerdefÃ¼hrerin, RechtsanwÃ¤ltin Ursula Reger-Wyttenbach, ZÃ¼rich, wird mit Fr. 2'101.65 (inkl. Barauslagen und Mehrwertsteuer) aus der Gerichtskasse entschÃ¤digt.</w:t>
      </w:r>
    </w:p>
    <w:p>
      <w:r>
        <w:rPr>
          <w:b/>
        </w:rPr>
        <w:t>E. 4</w:t>
      </w:r>
    </w:p>
    <w:p>
      <w:r>
        <w:t>Zustellung gegen Empfangsschein an:</w:t>
      </w:r>
    </w:p>
    <w:p>
      <w:r>
        <w:t>- RechtsanwÃ¤ltin Ursula Reger-Wyttenbach</w:t>
      </w:r>
    </w:p>
    <w:p>
      <w:r>
        <w:t>- Sozialversicherungsanstalt des Kantons ZÃ¼rich, IV-Stelle</w:t>
      </w:r>
    </w:p>
    <w:p>
      <w:r>
        <w:t>- Bundesamt fÃ¼r Sozialversicherung</w:t>
      </w:r>
    </w:p>
    <w:p>
      <w:r>
        <w:t>Â Â Â Â Â Â Â Â Â Â Â  sowie an:</w:t>
      </w:r>
    </w:p>
    <w:p>
      <w:r>
        <w:t>- Gerichtskasse</w:t>
      </w:r>
    </w:p>
    <w:p>
      <w:r>
        <w:t>5.Â Â Â Â Â Â Â Â  Gegen diesen Entscheid kann innert 30 Tagen seit der Zustellung beim Bundesgericht Beschwerde eingereicht werden (Art. 90 und 100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