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IV.2005.01189 vom 20. November 2006</w:t>
      </w:r>
    </w:p>
    <w:p>
      <w:r>
        <w:t>ZH Sozialversicherungsgericht, 2006-11-20, DE</w:t>
      </w:r>
    </w:p>
    <w:p>
      <w:r>
        <w:rPr>
          <w:b/>
        </w:rPr>
        <w:t xml:space="preserve">Quelle: </w:t>
      </w:r>
      <w:r>
        <w:t>https://mcp.opencaselaw.ch/entscheid/zh_sozialversicherungsgericht_IV.2005.01189</w:t>
      </w:r>
    </w:p>
    <w:p>
      <w:r>
        <w:t>FR: ZH_SOZIALVERSICHERUNGSGERICHT IV.2005.01189 du 20 novembre 2006</w:t>
      </w:r>
    </w:p>
    <w:p>
      <w:r>
        <w:t>IT: ZH_SOZIALVERSICHERUNGSGERICHT IV.2005.01189 del 20 novembre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Die Bestimmungen des Bundesgesetzes Ã¼ber den Allgemeinen Teil des Sozialversicherungsrechts (ATSG; in Kraft seit 1. Januar 2003) sind auf die Invalidenversicherung (Art. 1a-70) anwendbar, soweit das vorliegende Gesetz nicht ausdrÃ¼cklich eine Abweichung vom ATSG vorsieht (Art. 1 Abs. 1 des Bundesgesetzes Ã¼ber die Invalidenversicherung, IVG).</w:t>
      </w:r>
    </w:p>
    <w:p>
      <w:r>
        <w:t>2.2Â Â Â Â  Im Streite steht nur noch die Frage nach dem Anspruch des BeschwerdefÃ¼hrers auf eine ganze Rente ab Juli 2003. Dagegen ist der Einspracheentscheid vom 22. September 2005 bezÃ¼glich des Anspruchs des BeschwerdefÃ¼hrers auf berufliche Massnahmen (Urk. 9/2) unangefochten geblieben und in Rechtskraft erwachsen.</w:t>
      </w:r>
    </w:p>
    <w:p>
      <w:r>
        <w:rPr>
          <w:b/>
        </w:rPr>
        <w:t>E. 3</w:t>
      </w:r>
    </w:p>
    <w:p>
      <w:r>
        <w:t>Prozent, auf eine halbe Rente, wenn sie mindestens zu 50 Prozent, oder auf eine Viertelsrente, wenn sie mindestens zu 40 Prozent invalid sind. In HÃ¤rtefÃ¤llen besteht gemÃ¤ss Art. 28 Abs. 1 bis IVG bereits bei einem InvaliditÃ¤tsgrad von mindestens 40 Prozent Anspruch auf eine halbe Rente.</w:t>
      </w:r>
    </w:p>
    <w:p>
      <w:r>
        <w:t>Â Â Â Â Â Â Â Â  Die seit dem 1. Januar 2004 massgeblichen neuen Rentenabstufungen geben bei einem InvaliditÃ¤tsgrad von mindestens 40 Prozent Anspruch auf eine Viertelsrente, bei einem InvaliditÃ¤tsgrad von mindestens 50 Prozent Anspruch auf eine halbe Rente, bei einem InvaliditÃ¤tsgrad von mindestens 60 Prozent Anspruch auf eine Dreiviertelsrente und bei einem InvaliditÃ¤tsgrad von mindestens 70 Prozent Anspruch auf eine ganze Rente (Art. 28 Abs. 1 IVG in der seit dem 1. Januar 2004 in Kraft stehenden Fassung).</w:t>
      </w:r>
    </w:p>
    <w:p>
      <w:r>
        <w:t>3.3Â Â Â Â  Bei erwerbstÃ¤tigen Versicherten ist der InvaliditÃ¤tsgrad gemÃ¤ss Art. 16 ATSG (seit 1. Januar 2004: in Verbindung mit Art. 28 Abs. 2 IVG) aufgrund eines Einkommensvergleichs zu bestimmen. Dazu wird das Erwerbseinkommen, das die versicherte Person nach Eintritt der InvaliditÃ¤t und nach DurchfÃ¼hrung der medizinischen Behandlung und allfÃ¤lliger Eingliederungsmassnahmen durch eine ihr zumutbare TÃ¤tigkeit bei ausgeglichener Arbeitsmarktlage erzielen kÃ¶nnte (sog. Invalideneinkommen), in Beziehung gesetzt zum Erwerbseinkommen, das sie erzielen kÃ¶nnte, wenn sie nicht invalid geworden wÃ¤re (sog. Valideneinkommen). Der Einkommensvergleich hat in der Regel in der Weise zu erfolgen, dass die beiden hypothetischen Erwerbseinkommen ziffernmÃ¤ssig mÃ¶glichst genau ermittelt und einander gegenÃ¼bergestellt werden, worauf sich aus der Einkommensdifferenz der InvaliditÃ¤tsgrad bestimmen lÃ¤sst (allgemeine Methode des Einkommensvergleichs; BGE 130 V 349 Erw. 3.4.2 mit Hinweisen).</w:t>
      </w:r>
    </w:p>
    <w:p>
      <w:r>
        <w:rPr>
          <w:b/>
        </w:rPr>
        <w:t>E. 3.1</w:t>
      </w:r>
    </w:p>
    <w:p>
      <w:r>
        <w:t>InvaliditÃ¤t ist die voraussichtlich bleibende oder lÃ¤ngere Zeit dauernde ganze oder teilweise ErwerbsunfÃ¤higkeit (Art. 8 Abs. 1 ATSG). Die InvaliditÃ¤t kann Folge von Geburtsgebrechen, Krankheit oder Unfall sein (Art. 4 Abs. 1 IVG). ErwerbsunfÃ¤higkeit ist der durch BeeintrÃ¤chtigung der kÃ¶rperlichen, geistigen oder psychischen Gesundheit verursachte und nach zumutbarer Behandlung und Eingliederung verbleibende ganze oder teilweise Verlust der ErwerbsmÃ¶glichkeiten auf dem in Betracht kommenden ausgeglichenen Arbeitsmarkt (Art. 7 ATSG).</w:t>
      </w:r>
    </w:p>
    <w:p>
      <w:r>
        <w:t>3.2Â Â Â Â  GemÃ¤ss Art. 28 Abs. 1 IVG (in der bis zum 31. Dezember 2003 gÃ¼ltig gewesenen Fassung) haben Versicherte Anspruch auf eine ganze Rente, wenn sie mindestens zu 66 2 /</w:t>
      </w:r>
    </w:p>
    <w:p>
      <w:r>
        <w:rPr>
          <w:b/>
        </w:rPr>
        <w:t>E. 3.4</w:t>
      </w:r>
    </w:p>
    <w:p>
      <w:r>
        <w:t>Hinsichtlich des Beweiswertes eines Ã¤rztlichen Berichtes ist entscheidend, ob der Bericht fÃ¼r die streitigen Belange umfassend ist, auf allseitigen Untersuchungen beruht, auch die geklagten Beschwerden berÃ¼cksichtigt, in Kenntnis der Vorakten (Anamnese) abgegeben worden ist, in der Darlegung der medizinischen ZusammenhÃ¤nge und in der Beurteilung der medizinischen Situation einleuchtet und ob die Schlussfolgerungen in der Expertise begrÃ¼ndet sind (BGE 125 V 352 Erw. 3a, 122 V 160 Erw. 1c).</w:t>
      </w:r>
    </w:p>
    <w:p>
      <w:r>
        <w:rPr>
          <w:b/>
        </w:rPr>
        <w:t>E. 4</w:t>
      </w:r>
    </w:p>
    <w:p>
      <w:r>
        <w:t>4.1Â Â Â Â  Im Folgenden ist die ArbeitsfÃ¤higkeit als Faktor der InvaliditÃ¤tsbemessung zu prÃ¼fen.</w:t>
      </w:r>
    </w:p>
    <w:p>
      <w:r>
        <w:t>4.2Â Â Â Â  Die Ãrzte des B.___ diagnostizierten im Auszug aus der Krankengeschichte vom 28. Mai 1999 eine mittelgradige mehrheitlich reaktive depressive Episode bei einer PersÃ¶nlichkeit mit neurotischen ZÃ¼gen. Der BeschwerdefÃ¼hrer habe im Dezember 1998 seine bisherige Arbeitsstelle infolge KÃ¼ndigung durch die Arbeitgeberin verloren. Anschliessend sei die aktuelle Symptomatik aufgetreten. Beim BeschwerdefÃ¼hrer sei die AusÃ¼bung einer ArbeitstÃ¤tigkeit dringend angezeigt (Urk. 9/13/3).Â</w:t>
      </w:r>
    </w:p>
    <w:p>
      <w:r>
        <w:t>4.3Â Â Â Â  Die Ãrzte der Klinik C.___ erwÃ¤hnten im Bericht vom 10. August 1999, dass beim BeschwerdefÃ¼hrer nach dem Verlust seiner bisherigen Arbeitsstelle im Dezember 1998 eine Depression aufgetreten sei. Diese habe sich verstÃ¤rkt, als sein Vater im Sommer des Jahres 1999 erkrankt sei. Der BeschwerdefÃ¼hrer leide zudem unter einer zunehmenden sozialen Isolation. Es sei eine stationÃ¤re psychiatrische Behandlung vorgesehen (Urk. 9/13/3 RÃ¼ckseite, Urk. 9/13/4).</w:t>
      </w:r>
    </w:p>
    <w:p>
      <w:r>
        <w:t>4.4Â Â Â Â  Mit Bericht vom 7. Januar 2000 stellten die Ãrzte der Klinik C.___ folgende Diagnosen (Urk. 9/13/4 RÃ¼ckseite, Urk. 9/13/5):</w:t>
      </w:r>
    </w:p>
    <w:p>
      <w:r>
        <w:t>Â AnpassungsstÃ¶rung im Rahmen einer Ã¤ngstlich, dependenten PersÃ¶nlichkeitsstruktur bei psychosozialer Belastungssituation</w:t>
      </w:r>
    </w:p>
    <w:p>
      <w:r>
        <w:t>Â Agoraphobie mit Panikattacken.</w:t>
      </w:r>
    </w:p>
    <w:p>
      <w:r>
        <w:t>Â Â Â Â Â Â Â Â  Der BeschwerdefÃ¼hrer habe sich vom 10. November bis 17. Dezember 1999 in der psychosomatischen Abteilung der Klinik C.___ aufgehalten. Die Hauptschwierigkeit bei der Behandlung hÃ¤tten ein kindlich abhÃ¤ngiges Verhalten, Angst vor Neuem und VerlorenheitsgefÃ¼hle, welche bis zu Panik reichen kÃ¶nnten, dargestellt. Der BeschwerdefÃ¼hrer verfÃ¼ge nur Ã¼ber ein bescheidenes IntrospektionsvermÃ¶gen und kÃ¶nne seine GefÃ¼hlslage schlecht ausdrÃ¼cken. Mit der Hospitalisation habe der BeschwerdefÃ¼hrer einen ersten Schritt aus der sozialen Isolation gemacht (Urk. 9/13/5). Auf Grund einer geringen Belastbarkeit, einer fehlenden sozialen Integration und einer schwierigen familiÃ¤ren Situation bestehe gegenwÃ¤rtig eine ArbeitsunfÃ¤higkeit von 100 % (Urk. 9/13/5 RÃ¼ckseite).Â</w:t>
      </w:r>
    </w:p>
    <w:p>
      <w:r>
        <w:t>4.5Â Â Â Â  Dr. med. D.___, Arzt fÃ¼r allgemeine Medizin FMH, erwÃ¤hnte in seinem Bericht vom 13. Juli 2004, dass er den BeschwerdefÃ¼hrer seit Oktober 2001 nicht mehr behandle. In den Jahren 1999 und 2000 sei der BeschwerdefÃ¼hrer wegen einer hartnÃ¤ckigen reaktiven Depression, wegen einer neurotischen Fehlentwicklung und wegen Agoraphobie mit Panikattacken wÃ¤hrend einer lÃ¤ngeren Zeit arbeitsunfÃ¤hig gewesen. Ãber den weiteren Verlauf der ArbeitsunfÃ¤higkeit kÃ¶nne er keine Aussagen machen (Urk. 9/16 lit. D).</w:t>
      </w:r>
    </w:p>
    <w:p>
      <w:r>
        <w:t>4.6Â Â Â Â  Dr. med. E.___, Facharzt FMH fÃ¼r Psychiatrie und Psychotherapie, diagnostizierte in seinem Bericht vom 18. Oktober 2004 eine rezidivierende depressive StÃ¶rung sowie eine Agoraphobie mit Panikattacken (Urk. 9/15 lit. A). Der BeschwerdefÃ¼hrer habe ihn nach Ende des Jahres 2002 nur noch einmal kurz konsultiert, weil er sich habe krank schreiben lassen wollen. Es sei eine Beurteilung durch eine Drittperson angezeigt (Urk. 9/15 lit. D).</w:t>
      </w:r>
    </w:p>
    <w:p>
      <w:r>
        <w:t>4.7Â Â Â Â  Der Psychologe lic. phil. F.___ erwÃ¤hnte in seinem Bericht vom 24. Mai 2005, dass er den BeschwerdefÃ¼hrer seit dem 18. MÃ¤rz 2005 psychotherapeutisch behandle (Urk. 9/13/1 lit. D). Die ArbeitsfÃ¤higkeit des BeschwerdefÃ¼hrers werde durch die Depression mit SchlafstÃ¶rungen und durch ein agoraphobisches Ausweichverhalten beeintrÃ¤chtigt. GegenwÃ¤rtig fÃ¼hrten Schwierigkeiten bei der Stellensuche zu einer psychischen BeeintrÃ¤chtigung. Die ArbeitsfÃ¤higkeit hange von der Arbeitssituation ab, in welcher sich der BeschwerdefÃ¼hrer befinde. FÃ¼r ein Beurteilungs- oder BeschÃ¤ftigungsprogramm bestehe eine ArbeitsfÃ¤higkeit von 100 %. Infolge der Arbeitslosigkeit der letzten Jahre sei der BeschwerdefÃ¼hrer bei der Stellensuche beeintrÃ¤chtigt. Dadurch werde sein psychischer Gesundheitszustand zusÃ¤tzlich beeintrÃ¤chtigt (Urk. 9/13/1 lit. D Ziff. 8).Â</w:t>
      </w:r>
    </w:p>
    <w:p>
      <w:r>
        <w:rPr>
          <w:b/>
        </w:rPr>
        <w:t>E. 5</w:t>
      </w:r>
    </w:p>
    <w:p>
      <w:r>
        <w:t>5.1Â Â Â Â  GemÃ¤ss der Rechtsprechung kÃ¶nnen BeeintrÃ¤chtigungen der psychischen Gesundheit in gleicher Weise wie kÃ¶rperliche GesundheitsschÃ¤den eine InvaliditÃ¤t im Sinne von Art. 4 Abs. 1 IVG in Verbindung mit Art. 8 ATSG bewirken. Nicht als Folgen eines psychischen Gesundheitsschadens und damit invalidenversicherungsrechtlich nicht als relevant gelten jedoch EinschrÃ¤nkungen der ErwerbsfÃ¤higkeit, welche die versicherte Person bei Aufbietung allen guten Willens, die verbleibende LeistungsfÃ¤higkeit zu verwerten, abwenden kÃ¶nnte; das Mass des Forderbaren wird dabei weitgehend objektiv bestimmt (BGE 102 V 165; AHI 2001 S. 228 Erw. 2b mit Hinweisen; BGE 127 V 298 Erw. 4c). Die Annahme eines psychischen Gesundheitsschadens setzt zunÃ¤chst eine fachÃ¤rztlich (psychiatrisch) gestellte Diagnose nach einem wissenschaftlich anerkannten Klassifikationssystem voraus (BGE 130 V 398 ff. Erw. 5.3 und Erw. 6). Sodann ist fÃ¼r psychische Leiden grundsÃ¤tzlich ein psychiatrisches Gutachten erforderlich, wenn es darum geht, Ã¼ber die durch sie bewirkte ArbeitsunfÃ¤higkeit zu befinden (AHI 2000 S. 159 Erw. 4b mit Hinweisen; Urteile L. vom 6. Mai 2002 [I 275/01] Erw. 3a/bb und b sowie Q. vom 8. August 2002 [I 783/01] Erw. 3a).</w:t>
      </w:r>
    </w:p>
    <w:p>
      <w:r>
        <w:t>5.2Â Â Â Â  Obwohl nach dem Grundsatz der freien BeweiswÃ¼rdigung die Herkunft des Beweismittels oder seine Bezeichnung nicht ausschlaggebend sind (vgl. BGE 125 V 352 Erw. 3a), gilt es nach der obenerwÃ¤hnten Rechtsprechung bei WÃ¼rdigung des Berichts von lic. phil. F.___ vom 24. Mai 2005 (Urk. 9/13/1-2) zu beachten, dass dieser Bericht von einem Psychologen und nicht von einem Arzt verfasst worden ist. Diesem Bericht kommt daher sowohl in Bezug auf den Nachweis einer psychiatrischen Diagnose, welche fÃ¼r die Annahme eines psychischen Gesundheitsschadens von Krankheitswert vorausgesetzt wird, als auch bei der Beurteilung einer dadurch verursachten ArbeitsunfÃ¤higkeit nur ein eingeschrÃ¤nkter Beweiswert zu. Die Beurteilung durch lic. phil. F.___ vermag zudem auch inhaltlich nicht zu Ã¼berzeugen. Insbesondere lÃ¤sst sich in der Beurteilung durch lic. phil. F.___ keine nachvollziehbare BegrÃ¼ndung dafÃ¼r erkennen, aus welchen medizinischen GrÃ¼nden dem BeschwerdefÃ¼hrer zwar die AusÃ¼bung einer TÃ¤tigkeit im Rahmen von Beurteilungs- oder BeschÃ¤ftigungsprogrammen im Umfang eines vollen Arbeitspensum zuzumuten sein soll, nicht hingegen TÃ¤tigkeiten im regulÃ¤ren Arbeitsmarkt. Auf die Beurteilung der ArbeitsfÃ¤higkeit durch lic. phil. F.___ kann daher nicht abgestellt werden.</w:t>
      </w:r>
    </w:p>
    <w:p>
      <w:r>
        <w:t>5.3Â Â Â Â  Die beteiligten Ãrzte wichen in der diagnostischen Beurteilung des psychischen Gesundheitszustandes des BeschwerdefÃ¼hrers teilweise voneinander ab. WÃ¤hrend die Ãrzte des B.___ am 28. Mai 1999 eine mittelgradige mehrheitlich reaktive depressive Episode bei einer PersÃ¶nlichkeit mit neurotischen ZÃ¼gen feststellten (Urk. 9/13/3), diagnostizierten die Ãrzte der Klinik C.___ in ihrem Bericht vom 7. Januar 2000 eine AnpassungsstÃ¶rung im Rahmen einer Ã¤ngstlich, dependenten PersÃ¶nlichkeitsstruktur bei psychosozialer Belastungssituation und eine Agoraphobie mit Panikattacken (Urk. 9/13/4 RÃ¼ckseite, Urk. 9/13/5). Dr. D.___ ging demgegenÃ¼ber am 13. Juli 2004 davon aus, dass der BeschwerdefÃ¼hrer in den Jahren 1999 und 2000 unter einer hartnÃ¤ckigen reaktiven Depression im Rahmen einer neurotischen Fehlentwicklung sowie unter einer Agoraphobie mit Panikattacken gelitten habe (Urk. 9/16 lit. D). Schliesslich diagnostizierte Dr. E.___ am 18. Oktober 2004 eine rezidivierende depressive StÃ¶rung und eine Agoraphobie mit Panikattacken (Urk. 9/15 lit. A).</w:t>
      </w:r>
    </w:p>
    <w:p>
      <w:r>
        <w:t>5.4Â Â Â Â  Daraus ist ersichtlich, dass der BeschwerdefÃ¼hrer mindestens wÃ¤hrend eines gewissen Zeitraumes unter einer psychischen GesundheitsschÃ¤digung von Krankheitswert litt. Hingegen geht aus den vorliegenden medizinischen Akten, welche den Zeitraum von 1999 bis 2005 betreffen, nicht zweifelsfrei hervor, ob eine solche psychische GesundheitsschÃ¤digung von Krankheitswert wÃ¤hrend des ganzen Zeitraumes bestanden hatte. Des Weiteren ist aus der medizinischen Aktenlage nicht zu ersehen, ob eine ArbeitsunfÃ¤higkeit aus psychischen GrÃ¼nden wÃ¤hrend des ganzen Zeitraumes bestand. So erachteten die Ãrzte des B.___ am 28. Mai 1999 eine AusÃ¼bung einer ArbeitstÃ¤tigkeit als dringend angezeigt (Urk. 9/13/3). Ãbereinstimmend mit den Ãrzten der Klinik C.___ (Urk. 9/13/3 RÃ¼ckseite, Urk. 9/13/4, Urk. 9/13/5 RÃ¼ckseite) ging demgegenÃ¼ber Dr. D.___, welcher den BeschwerdefÃ¼hrer bis Oktober 2001 behandelte, davon aus, dass in den Jahren 1999 und 2000 wÃ¤hrend lÃ¤ngerer Zeit eine ArbeitsunfÃ¤higkeit bestanden hatte (Urk. 9/16 lit. D). Dr. E.___ erwÃ¤hnte schliesslich, dass der BeschwerdefÃ¼hrer ihn nach Ende des Jahres 2002 nur noch einmal kurz konsultiert habe, damit er ihn krank schreibe. Er empfehle eine Beurteilung durch eine Drittperson (Urk. 9/15 lit. D). Im Ãbrigen scheint lic. phil. F.___ am 24. Mai 2005 davon ausgegangen zu sein, dass die ArbeitsfÃ¤higkeit vor allem durch Schwierigkeiten bei der Stellensuche beeintrÃ¤chtigt worden sei, und dass fÃ¼r ein Beurteilungs- oder BeschÃ¤ftigungsprogramm eine ArbeitsfÃ¤higkeit von 100 % bestanden habe (Urk. 9/13/1 lit. D Ziff. 8). Des Weiteren steht nicht zweifelsfrei fest, ob es sich bei den Folgen des psychische Leidens des BeschwerdefÃ¼hrers um erwerbliche EinschrÃ¤nkungen handelte, welche der BeschwerdefÃ¼hrer unter Aufbietung allen guten Willens, die verbleibende LeistungsfÃ¤higkeit zu verwerten, hÃ¤tte Ã¼berwinden kÃ¶nnen.</w:t>
      </w:r>
    </w:p>
    <w:p>
      <w:r>
        <w:t>6.Â Â Â Â Â Â  Der Sachverhalt erscheint daher in Bezug auf die Frage nach dem Bestehen, der Dauer und dem Umfang einer zumutbaren RestarbeitsfÃ¤higkeit aus psychischen GrÃ¼nden nicht als rechtsgenÃ¼gend abgeklÃ¤rt. Die Beschwerdegegnerin, an welche die Sache zu ergÃ¤nzender SachverhaltsabklÃ¤rung zurÃ¼ckzuweisen ist, wird daher in Bezug auf die erwÃ¤hnten Fragen den Sachverhalt ergÃ¤nzend abklÃ¤ren. Dazu wird sie sinnvollerweise den BeschwerdefÃ¼hrer bei einem Facharzt fÃ¼r Psychiatrie psychiatrisch begutachten lassen. Insofern ist die gegen den Einspracheentscheid vom 21. September 2005 (Urk. 2) erhobene Beschwerde daher gutzuheissen.</w:t>
      </w:r>
    </w:p>
    <w:p>
      <w:r>
        <w:t>7.Â Â Â Â Â Â  Nach stÃ¤ndiger Rechtsprechung gilt die RÃ¼ckweisung der Sache an die Verwaltung zur weiteren AbklÃ¤rung und neuen VerfÃ¼gung als vollstÃ¤ndiges Obsiegen (vgl. Urteil des EVG vom 10. Februar 2004 in Sachen K., U 199/02, Erw. 6 mit Hinweis auf BGE 110 V 57 Erw. 3a; SVR 1999 IV Nr. 10 S. 28 Erw. 3), weshalb der vertretene BeschwerdefÃ¼hrer Anspruch auf eine ProzessentschÃ¤digung hat. Diese wird ohne RÃ¼cksicht auf den Streitwert nach der Bedeutung der Streitsache, der Schwierigkeit des Prozesses und dem Mass des Obsiegens bemessen (Â§ 34 Abs. 3 des Gesetzes Ã¼ber das Sozialversicherungsgericht).</w:t>
      </w:r>
    </w:p>
    <w:p>
      <w:r>
        <w:t>Â Â Â Â Â Â Â Â  AusgangsgemÃ¤ss hat der vertretene BeschwerdefÃ¼hrer Anspruch auf eine ProzessentschÃ¤digung, welche unter BerÃ¼cksichtigung der Bedeutung der Streitsache und der Schwierigkeit des Prozesses auf Fr. 1Â000.-- (inklusive Mehrwertsteuer und Barauslagen) festzusetzen ist.</w:t>
      </w:r>
    </w:p>
    <w:p>
      <w:r>
        <w:t>Das Gericht erkennt:</w:t>
      </w:r>
    </w:p>
    <w:p>
      <w:r>
        <w:t>1.Â Â Â Â Â Â Â Â  Die Beschwerde wird in dem Sinne gutgeheissen, dass der angefochtene Einspracheentscheid vom 21. September 2005 aufgehoben und die Sache an die Sozialversicherungsanstalt des Kantons ZÃ¼rich, IV-Stelle, zurÃ¼ckgewiesen wird, damit diese im Sinne der ErwÃ¤gungen den Sachverhalt ergÃ¤nzend abklÃ¤re und anschliessend Ã¼ber den Anspruch des BeschwerdefÃ¼hrers auf eine Invalidenrente erneut entscheide.</w:t>
      </w:r>
    </w:p>
    <w:p>
      <w:r>
        <w:t>2.Â Â Â Â Â Â Â Â  Das Verfahren ist kostenlos.</w:t>
      </w:r>
    </w:p>
    <w:p>
      <w:r>
        <w:t>3.Â Â Â Â Â Â Â Â  Die Beschwerdegegnerin wird verpflichtet, dem BeschwerdefÃ¼hrer eine ProzessentschÃ¤digung von Fr. 1Â000.-- (inklusive Mehrwertsteuer und Barauslagen) zu bezahlen.</w:t>
      </w:r>
    </w:p>
    <w:p>
      <w:r>
        <w:t>4. Zustellung gegen Empfangsschein an:</w:t>
      </w:r>
    </w:p>
    <w:p>
      <w:r>
        <w:t>- Patronato INCA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