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IV.2005.01162 vom 28. Mai 2007</w:t>
      </w:r>
    </w:p>
    <w:p>
      <w:r>
        <w:t>ZH Sozialversicherungsgericht, 2007-05-28, DE</w:t>
      </w:r>
    </w:p>
    <w:p>
      <w:r>
        <w:rPr>
          <w:b/>
        </w:rPr>
        <w:t xml:space="preserve">Quelle: </w:t>
      </w:r>
      <w:r>
        <w:t>https://mcp.opencaselaw.ch/entscheid/zh_sozialversicherungsgericht_IV.2005.01162</w:t>
      </w:r>
    </w:p>
    <w:p>
      <w:r>
        <w:t>FR: ZH_SOZIALVERSICHERUNGSGERICHT IV.2005.01162 du 28 mai 2007</w:t>
      </w:r>
    </w:p>
    <w:p>
      <w:r>
        <w:t>IT: ZH_SOZIALVERSICHERUNGSGERICHT IV.2005.01162 del 28 maggio 2007</w:t>
      </w:r>
    </w:p>
    <w:p>
      <w:pPr>
        <w:pStyle w:val="Heading2"/>
      </w:pPr>
      <w:r>
        <w:t>Erwägungen</w:t>
      </w:r>
    </w:p>
    <w:p>
      <w:r>
        <w:rPr>
          <w:b/>
        </w:rPr>
        <w:t>E. 3</w:t>
      </w:r>
    </w:p>
    <w:p>
      <w:r>
        <w:t>3.1Â Â Â Â  In der anspruchsverneinenden VerfÃ¼gung vom 29. Juli 2005 fÃ¼hrte die IV-Stelle nach allgemeinen rechtlichen, den Rentenanspruch betreffenden ErlÃ¤uterungen aus, die medizinischen AbklÃ¤rungen hÃ¤tten ergeben, dass der BeschwerdefÃ¼hrerin eine behinderungsangepasste TÃ¤tigkeit mit einer LeistungseinschrÃ¤nkung von 20 % zumutbar sei. Nach Vornahme eines Einkommensvergleichs fÃ¼hre dies zu einem InvaliditÃ¤tsgrad von weniger als 40 %, weshalb kein Rentenanspruch bestehe (Urk. 7/9).</w:t>
      </w:r>
    </w:p>
    <w:p>
      <w:r>
        <w:t>3.2Â Â Â Â  In der EinsprachebegrÃ¼ndung vom 30. August 2005 wurde ausfÃ¼hrlich dargelegt, weshalb die begutachtenden Ãrzte des D.___ nach Meinung der BeschwerdefÃ¼hrerin befangen gewesen seien und daher auf ihre SchlÃ¼sse nicht abgestellt werden kÃ¶nne. Im Wesentlichen rÃ¼gte die BeschwerdefÃ¼hrerin dabei, einzig gestÃ¼tzt auf die Formulierung im psychiatrischen Teilgutachten, dass "die Explorandin entgegen ihren Angaben die verordneten Antidepressiva kaum" einnehme und "[b]ei den Blutuntersuchungen ... nur Spuren des Antidepressivums feststellbar" gewesen seien (Urk. 7/13 S. 16), habe sich in der abschliessenden multidisziplinÃ¤ren Gesamtbeurteilung der Gutachter die EinschÃ¤tzung ergeben, wonach "die Angaben der Explorandin mit grosser Vorsicht zu bewerten sind, da sie nachweislich auch z.B. bezÃ¼glich der Einnahme ihres Antidepressivums falsche Angaben macht" (Urk. 7/13 S. 24). Wenn die Gutachter aufgrund eines dÃ¼nnen Indizes zum Ergebnis gelangten, die BeschwerdefÃ¼hrerin sei generell unglaubwÃ¼rdig, und sie dann mit dieser BegrÃ¼ndung den divergierenden EinschÃ¤tzungen der zumutbaren ArbeitsfÃ¤higkeit durch die bisherigen Ãrzte die Nachvollziehbarkeit absprachen, so kÃ¶nne nicht mehr von einer unvoreingenommenen und neutralen Haltung der Ãrzte des D.___ gesprochen werden (Urk. 7/7 S. 2 ff.).</w:t>
      </w:r>
    </w:p>
    <w:p>
      <w:r>
        <w:t>3.3Â Â Â Â  Die fallbezogene BegrÃ¼ndung im angefochtenen Einspracheentscheid - nach allgemeinen rechtlichen ErwÃ¤gungen, welche rund zwei Seiten des dreiseitigen Entscheids beanspruchen - lautet (Urk. 2 = Urk. 7/3 S. 3):</w:t>
      </w:r>
    </w:p>
    <w:p>
      <w:r>
        <w:t>Â Â Â Â Â Â Â Â  Â Â Â Â Â Â Â Â  "Das Gutachten des D.___ C.___ berÃ¼cksichtigt die Vorakten, setzt sich mit Â Â Â Â Â Â Â Â  diesen auseinander, ist nachvollziehbar und schlÃ¼ssig. Es besteht kein Â Â Â Â Â Â Â Â  Hinweis auf Befangenheit. Auch werden keine grundsÃ¤tzlich neuen und Â Â Â Â Â Â Â Â  gravierend verÃ¤nderten, medizinischen Gegebenheiten vorgebracht. Â Â Â Â Â Â Â Â  Somit sind auch keine weiteren AbklÃ¤rungen notwendig und wir halten Â Â Â Â Â Â Â Â  an unserem Entscheid vom 29. Juli 2005 fest."</w:t>
      </w:r>
    </w:p>
    <w:p>
      <w:r>
        <w:t>3.4Â Â Â Â  In der Beschwerdeantwort vom 23. Dezember 2005 verzichtete die Beschwerdegegnerin mit dem Hinweis darauf, dass das polydisziplinÃ¤re Gutachten des D.___ vom 15. Juli 2005 die von der hÃ¶chstrichterlichen Rechtsprechung aufgestellten Kriterien fÃ¼r die Beweistauglichkeit von medizinischen Berichten vollumfÃ¤nglich erfÃ¼lle, auf eine ausfÃ¼hrliche Stellungnahme und beantragte die Beschwerdeabweisung. Zur von der BeschwerdefÃ¼hrerin aufgeworfenen Frage der Befangenheit der D.___-Gutachter wies die Beschwerdegegnerin darauf hin, dass "zu den Aufgaben der medizinischen Experten/Innen auch die Pflicht gehÃ¶rt, allfÃ¤llige fÃ¼r die Exploranden/Innen unbequeme Wahrnehmungen im Gutachten objektiv wiederzugeben" (Urk. 6).</w:t>
      </w:r>
    </w:p>
    <w:p>
      <w:r>
        <w:rPr>
          <w:b/>
        </w:rPr>
        <w:t>E. 4</w:t>
      </w:r>
    </w:p>
    <w:p>
      <w:r>
        <w:t>4.1Â Â Â Â Â Â Â Â  ZunÃ¤chst fÃ¤llt auf, dass die BegrÃ¼ndung im angefochtenen Einspracheentscheid (vorstehend Erw. 3.3) sehr pauschal formuliert ist und weitgehend aus phrasenhaften SÃ¤tzen besteht, welche nicht auf konkret von der BeschwerdefÃ¼hrerin vorgebrachte Kritikpunkte eingehen (vgl. auch die BegrÃ¼ndung im Urteil des Sozialversicherungsgerichts in Sachen K. vom 21. November 2006, Erw. 4.1, IV.2006.00656).</w:t>
      </w:r>
    </w:p>
    <w:p>
      <w:r>
        <w:t>Â Â Â Â Â Â Â Â  Die RÃ¼ge der Befangenheit der D.___-Gutachter wird mit dem Satz "Es besteht kein Hinweis auf Befangenheit" abgetan. In der Beschwerdeantwort vom 23. Dezember 2005 weist die Vorinstanz einzig darauf hin, dass "zu den Aufgaben der medizinischen Experten/Innen auch die Pflicht gehÃ¶rt, allfÃ¤llige fÃ¼r die Exploranden/Innen unbequeme Wahrnehmungen im Gutachten objektiv wiederzugeben" (vorstehend Erw. 3.4).</w:t>
      </w:r>
    </w:p>
    <w:p>
      <w:r>
        <w:t>4.2Â Â Â Â  Aus der BegrÃ¼ndung des Einspracheentscheides wird daher nur ersichtlich, dass die Vorinstanz die RÃ¼gen der BeschwerdefÃ¼hrerin nicht fÃ¼r berechtigt hÃ¤lt - weshalb sich nach Ansicht der IV-Stelle aus dem D.___-Gutachten vom 14. Juli 2005 entgegen der einspracheweise vorgebrachten RÃ¼gen beispielsweise keine Hinweise auf eine Befangenheit der Gutachter ergeben, lÃ¤sst sich der BegrÃ¼ndung aber nicht entnehmen. Auch die diesbezÃ¼gliche Bemerkung in der Beschwerdeantwort vom 23. Dezember 2005 enthÃ¤lt nur eine Bemerkung in allgemeiner Weise und bringt der BeschwerdefÃ¼hrerin fÃ¼r ihren konkreten Fall keine sachdienlichen neuen Erkenntnisse.</w:t>
      </w:r>
    </w:p>
    <w:p>
      <w:r>
        <w:t>Â Â Â Â Â Â Â Â  Aufgrund dieser BegrÃ¼ndung ist fÃ¼r die BeschwerdefÃ¼hrerin daher nicht ersichtlich, ob die von ihr vorgebrachten Argumente Ã¼berhaupt sorgfÃ¤ltig geprÃ¼ft wurden. Ferner ist auch nicht nachvollziehbar, was die Beschwerdegegnerin genau zu einem Festhalten an ihrem Entscheid und zum Verwerfen der einspracheweise vorgebrachten Argumente bewogen hat. Dies verunmÃ¶glicht eine sorgfÃ¤ltige Meinungsbildung der BeschwerdefÃ¼hrerin darÃ¼ber, ob sie sich mit dem abschlÃ¤gigen Entscheid begnÃ¼gen soll oder nicht. Das Fehlen einer substantiierten fallbezogenen und nachvollziehbaren BegrÃ¼ndung zwang die BeschwerdefÃ¼hrerin dazu, den Einspracheentscheid anzufechten, wollte sie keine nicht oder nur schwer wiedergutzumachenden Nachteile aufgrund der rechtskrÃ¤ftigen Ablehnung eines Rentenanspruchs riskieren. Bei dieser Sachlage ist eine Verletzung der BegrÃ¼ndungspflicht durch die Vorinstanz zu bejahen.</w:t>
      </w:r>
    </w:p>
    <w:p>
      <w:r>
        <w:t>4.3Â Â Â Â Â Â Â Â  Abschliessend ergibt sich, dass die Beschwerde gutzuheissen und der angefochtene Entscheid aufzuheben ist und die Sache an die Beschwerdegegnerin zurÃ¼ckzuweisen ist, damit diese einen - nunmehr rechtsgenÃ¼glich - begrÃ¼ndeten Einspracheentscheid erlasse. Sie wird dazu Stellung zu nehmen haben, ob und weshalb die von den Gutachtern gewonnene Erkenntnis, die Aussagen der BeschwerdefÃ¼hrerin seien unglaubwÃ¼rdig, Ã¼berhaupt einen Einfluss auf die EinschÃ¤tzung der zumutbaren RestarbeitsfÃ¤higkeit hatte, und warum dem D.___-Gutachten gegenÃ¼ber den divergierenden medizinischen Vorberichten bei der BeweiswÃ¼rdigung der Vorrang gegeben wurde. Unter UmstÃ¤nden wird die IV-Stelle dann auch noch zu begrÃ¼nden beziehungsweise im Vorfeld allenfalls noch abzuklÃ¤ren haben, aufgrund welcher Blutuntersuchungen sich ergeben haben soll, dass die BeschwerdefÃ¼hrerin verordnete Medikamente nicht eingenommen hatte, was aus der Formulierung im Gutachten bislang nicht klar hervorgeht. Aus dem Gutachten ist fÃ¼r den medizinischen Laien nicht eindeutig nachvollziehbar, welche Befunde beziehungsweise welche Blutuntersuchung den psychiatrischen Teilgutachter zu diesem Schluss gefÃ¼hrt hatte (vgl. Urk. 7/13 S. 8 und 16). Schliesslich wird die Vorinstanz auch noch in substantiierter Weise auf die einsprache- und beschwerdeweise erhobenen VorwÃ¼rfe, die D.___-Gutachter seien befangen gewesen, in der BegrÃ¼ndung des Einspracheentscheides einzugehen haben.</w:t>
      </w:r>
    </w:p>
    <w:p>
      <w:r>
        <w:t>5.Â Â Â Â Â Â  Der obsiegenden und anwaltlich vertretenen BeschwerdefÃ¼hrerin steht eine ProzessentschÃ¤digung zu, welche beim praxisgemÃ¤ssen Stundenansatz von Fr. 200.-- (zuzÃ¼glich Mehrwertsteuer) auf Fr. 1'300.-- festzusetzen ist.</w:t>
      </w:r>
    </w:p>
    <w:p>
      <w:r>
        <w:t>Das Gericht erkennt:</w:t>
      </w:r>
    </w:p>
    <w:p>
      <w:r>
        <w:t>1.Â Â Â Â Â Â Â Â  In Gutheissung der Beschwerde wird der angefochtene Einspracheentscheid vom 9. September 2005 aufgehoben und die Sache an die Sozialversicherungsanstalt des Kantons ZÃ¼rich, IV-Stelle, zurÃ¼ckgewiesen, damit diese einen Einspracheentscheid im Sinne der ErwÃ¤gungen erlasse.</w:t>
      </w:r>
    </w:p>
    <w:p>
      <w:r>
        <w:t>2.Â Â Â Â Â Â Â Â  Das Verfahren ist kostenlos.</w:t>
      </w:r>
    </w:p>
    <w:p>
      <w:r>
        <w:t>3.Â Â Â Â Â Â Â Â  Die Beschwerdegegnerin wird verpflichtet, der BeschwerdefÃ¼hrerin eine ProzessentschÃ¤digung von Fr. 1'300.-- (inkl. Barauslagen und MWSt) zu bezahlen.</w:t>
      </w:r>
    </w:p>
    <w:p>
      <w:r>
        <w:t>4.Â Â Â Â Â Â Â Â Â Â  Zustellung gegen Empfangsschein an:</w:t>
      </w:r>
    </w:p>
    <w:p>
      <w:r>
        <w:t>- Sozialversicherungsanstalt des Kantons ZÃ¼rich, IV-Stelle</w:t>
      </w:r>
    </w:p>
    <w:p>
      <w:r>
        <w:t>- Rechtsanwalt Dr. Volker Pribnow</w:t>
      </w:r>
    </w:p>
    <w:p>
      <w:r>
        <w:t>- Bundesamt fÃ¼r Sozialversicherungen</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