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IV.2005.01053 vom 25. August 2006</w:t>
      </w:r>
    </w:p>
    <w:p>
      <w:r>
        <w:t>ZH Sozialversicherungsgericht, 2006-08-25, DE</w:t>
      </w:r>
    </w:p>
    <w:p>
      <w:r>
        <w:rPr>
          <w:b/>
        </w:rPr>
        <w:t xml:space="preserve">Quelle: </w:t>
      </w:r>
      <w:r>
        <w:t>https://mcp.opencaselaw.ch/entscheid/zh_sozialversicherungsgericht_IV.2005.01053</w:t>
      </w:r>
    </w:p>
    <w:p>
      <w:r>
        <w:t>FR: ZH_SOZIALVERSICHERUNGSGERICHT IV.2005.01053 du 25 août 2006</w:t>
      </w:r>
    </w:p>
    <w:p>
      <w:r>
        <w:t>IT: ZH_SOZIALVERSICHERUNGSGERICHT IV.2005.01053 del 25 agosto 2006</w:t>
      </w:r>
    </w:p>
    <w:p>
      <w:pPr>
        <w:pStyle w:val="Heading2"/>
      </w:pPr>
      <w:r>
        <w:t>Erwägungen</w:t>
      </w:r>
    </w:p>
    <w:p>
      <w:r>
        <w:rPr>
          <w:b/>
        </w:rPr>
        <w:t>E. 2</w:t>
      </w:r>
    </w:p>
    <w:p>
      <w:r>
        <w:t>Dagegen liess H.___ am 14. September 2005 Beschwerde erheben und die Zusprechung einer ganzen Rente der Invalidenversicherung beantragen (Urk. 1). Nachdem die Beschwerdegegnerin am 25. November 2005 auf Abweisung der Beschwerde geschlossen hatte (Urk. 6), wurde der Schriftenwechsel am 1. Dezember 2005 geschlossen (Urk. 8).</w:t>
      </w:r>
    </w:p>
    <w:p>
      <w:r>
        <w:t>Â Â Â Â Â Â Â Â  Auf die Vorbringen der Parteien und die eingereichten Unterlagen wird, soweit fÃ¼r die Entscheidfindung erforderlich, nachfolgend eingegangen.</w:t>
      </w:r>
    </w:p>
    <w:p>
      <w:r>
        <w:t>Das Gericht zieht in ErwÃ¤gung:</w:t>
      </w:r>
    </w:p>
    <w:p>
      <w:r>
        <w:t>1.</w:t>
      </w:r>
    </w:p>
    <w:p>
      <w:r>
        <w:t>1.1Â Â Â Â  Am 1. Januar 2003 ist das Bundesgesetz Ã¼ber den Allgemeinen Teil des Sozialversicherungsrechts (ATSG) vom 6. Oktober 2000 in Kraft getreten. Mit ihm sind zahlreiche Bestimmungen im Sozialversicherungsbereich geÃ¤ndert worden. In zeitlicher Hinsicht sind grundsÃ¤tzlich diejenigen RechtssÃ¤tze massgebend sind, die bei der ErfÃ¼llung des zu Rechtsfolgen fÃ¼hrenden Tatbestandes Geltung haben (BGE 127 V 467 Erw. 1).</w:t>
      </w:r>
    </w:p>
    <w:p>
      <w:r>
        <w:t>Â Â Â Â Â Â Â Â  Da vorliegend streitig ist, ob im Zeitraum nach der abweisenden RentenverfÃ¼gung vom 21. Juni 2002 bis lÃ¤ngstens zum Erlass des angefochtenen Einspracheentscheids vom 15. Juli 2005, welcher rechtsprechungsgemÃ¤ss die zeitliche Grenze der richterlichen ÃberprÃ¼fungsbefugnis bildet (BGE 129 V 4 Erw. 1.2), Anspruch auf eine Invalidenrente entstanden ist, beurteilt sich diese Frage, weil keine laufenden Leistungen im Sinne der Ã¼bergangsrechtlichen Ausnahmebestimmung des Art. 82 Abs. 1 ATSG, sondern Dauerleistungen im Streit stehen, Ã¼ber welche noch nicht rechtskrÃ¤ftig entschieden worden ist, fÃ¼r die Zeit bis 31. Dezember 2002 auf Grund der bisherigen Rechtsnormen und ab diesem Zeitpunkt nach den Normen des auf den 1. Januar 2003 in Kraft getretenen ATSG und dessen AusfÃ¼hrungsverordnungen (BGE 130 V 446 f. Erw. 1 mit Hinweis). Ab 1. Januar 2004 gilt es, die durch die 4. IV-Revision eingetretenen Ãnderungen zu berÃ¼cksichtigen.</w:t>
      </w:r>
    </w:p>
    <w:p>
      <w:r>
        <w:t>1.2Â Â Â Â  Zu prÃ¤zisieren ist allerdings, dass das am 1. Januar 2003 in Kraft getretene ATSG hinsichtlich der IV-rechtlichen InvaliditÃ¤tsbemessung keine substantiellen Ãnderungen gegenÃ¼ber der bis zum 31. Januar 2002 gÃ¼ltig gewesenen Normenlage gebracht hat. In BGE 131 V 343 (Erw. 3.1, 3.2) hat das EidgenÃ¶ssische Versicherungsgericht insbesondere hinsichtlich der ATSG-Bestimmungen zur ArbeitsunfÃ¤higkeit (Art. 6), ErwerbsunfÃ¤higkeit (Art. 7) und InvaliditÃ¤t (Art. 8) erkannt, dass es sich bei den in Art. 3-13 ATSG enthaltenen Legaldefinitionen in aller Regel um eine formellgesetzliche Fassung der hÃ¶chstrichterlichen Rechtsprechung zu den entsprechenden Begriffen vor In-Kraft-Treten des ATSG handelt und sich inhaltlich damit keine Ãnderung ergibt, weshalb die hiezu entwickelte Rechtsprechung Ã¼bernommen und weitergefÃ¼hrt werden kann.</w:t>
      </w:r>
    </w:p>
    <w:p>
      <w:r>
        <w:rPr>
          <w:b/>
        </w:rPr>
        <w:t>E. 2.1</w:t>
      </w:r>
    </w:p>
    <w:p>
      <w:r>
        <w:t>InvaliditÃ¤t ist die voraussichtlich bleibende oder lÃ¤ngere Zeit dauernde ganze oder teilweise ErwerbsunfÃ¤higkeit (Art. 8 Abs. 1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rPr>
          <w:b/>
        </w:rPr>
        <w:t>E. 2.2</w:t>
      </w:r>
    </w:p>
    <w:p>
      <w:r>
        <w:t>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2.3Â Â Â Â  Die ErwerbsunfÃ¤higkeit ist lÃ¤ngere Zeit dauernd, wenn der sie auslÃ¶sende Gesundheitsschaden eine ArbeitsunfÃ¤higkeit von mindestens einem Jahr bewirkt und nach dieser Zeit weiterhin eine die ErwerbsfÃ¤higkeit beeintrÃ¤chtigende Behinderung zurÃ¼cklÃ¤sst. GesundheitsschÃ¤den, welche nicht mindestens diese Auswirkungen haben, fÃ¼hren somit nicht zu einer InvaliditÃ¤t im Sinne von Art. 4 Abs. 1 IVG (seit 1. Januar 2003: in Verbindung mit Art. 8 ATSG) und gehÃ¶ren allenfalls in den Aufgabenbereich der Unfall- oder Krankenversicherung oder aber zum Risiko, das die Einzelperson zumutbarerweise zu tragen hat (BGE 102 V 166 mit Hinweisen).</w:t>
      </w:r>
    </w:p>
    <w:p>
      <w:r>
        <w:t>2.4Â Â Â Â  Wurde eine Rente oder eine HilflosenentschÃ¤digung wegen eines zu geringen InvaliditÃ¤tsgrades oder wegen fehlender Hilflosigkeit verweigert, so wird nach Art. 87 Abs. 4 der Verordnung Ã¼ber die Invalidenversicherung (IVV) eine neue Anmeldung nur geprÃ¼ft, wenn die Voraussetzungen gemÃ¤ss Abs. 3 dieser Bestimmung erfÃ¼llt sind. Danach ist im Revisionsgesuch glaubhaft zu machen, dass sich der Grad der InvaliditÃ¤t oder der Hilflosigkeit (seit 1. MÃ¤rz 2004: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(seit 1. MÃ¤rz 2004: oder die HÃ¶he des invaliditÃ¤tsbedingten Betreuungsaufwandes) auch tatsÃ¤chlich eingetreten ist; sie hat demnach in analoger Weise wie bei einem Revisionsfall nach Art. 17 Abs. 1 ATSG, respektive aArt. 41 IVG vorzugehen (vgl. dazu BGE 130 V 71; AHI 1999 S. 84 Erw. 1b mit Hinweisen; vgl. auch AHI 2000 S. 309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109 V 115 Erw. 2b).</w:t>
      </w:r>
    </w:p>
    <w:p>
      <w:r>
        <w:rPr>
          <w:b/>
        </w:rPr>
        <w:t>E. 2.5</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Streitig und zu prÃ¼fen ist der Rentenanspruch. Dieser hÃ¤ngt davon ab, ob sich der InvaliditÃ¤tsgrad wÃ¤hrend des Zeitraums zwischen der VerfÃ¼gung vom 21. Juni 2002 (Urk. 7/15) und dem angefochtenen Entscheid vom 15. Juli 2005 in einer fÃ¼r den Anspruch erheblichen Weise verÃ¤ndert hat.</w:t>
      </w:r>
    </w:p>
    <w:p>
      <w:r>
        <w:t>3.2Â Â Â Â  Bei Erlass der VerfÃ¼gung vom 21. Juni 2002 ging die IV-Stelle davon aus, die Versicherte kÃ¶nne zwar nicht mehr in ihrer angestammten TÃ¤tigkeit als Produktionsmitarbeiterin, jedoch in einer der Behinderung angepassten TÃ¤tigkeit (zum Beispiel Hilfsarbeiterin Montage oder Presse, ungelernt Federnkontrolle) zu 100 % tÃ¤tig sein (Urk. 7/15). Diese EinschÃ¤tzung stÃ¼tzte sie insbesondere (vgl. dazu Urk. 7/18) auf die Beurteilung des Hausarztes Dr. med. F.___, Spezialarzt FMH fÃ¼r Innere Medizin, vom 25. Mai 2000 (Urk. 7/43) und den Schlussbericht der BEFAS vom 27. MÃ¤rz 2001 (Beilage zu Urk. 7/40).</w:t>
      </w:r>
    </w:p>
    <w:p>
      <w:r>
        <w:t>Â Â Â Â Â Â Â Â  Dr. F.___ diagnostizierte ein chronisches lumbovertebrales Syndrom bei lumbosacraler ÃbergangsstÃ¶rung. Er hielt fest, dass die lumbalen Beschwerden weitgehend von der beruflichen TÃ¤tigkeit abhÃ¤ngig seien. Die jetzige TÃ¤tigkeit sei mit dem Heben von schweren Lasten verbunden, was jeweils zu Schmerzexacerbationen fÃ¼hre. In einer wechselbelastenden TÃ¤tigkeit ohne Heben von schweren Lasten erachtete Dr. F.___ die Versicherte als zu 100 % arbeitsfÃ¤hig.</w:t>
      </w:r>
    </w:p>
    <w:p>
      <w:r>
        <w:t>Â Â Â Â Â Â Â Â  Eine im G.___ am 7. Dezember 2000 durchgefÃ¼hrte Computertomographie der LendenwirbelsÃ¤ule L2-S1 liess eine leichte breitbasige Protrusion des Diskus L4/5, ohne Kompression, und eine leichte rechts-betonte Spondylarthrose L4/5 und L5/S1 erkennen (Urk. 7/45).</w:t>
      </w:r>
    </w:p>
    <w:p>
      <w:r>
        <w:t>Â Â Â Â Â Â Â Â  Die medizinische Beurteilung der BEFAS vom 27. MÃ¤rz 2001 lautete dahingehend, dass ein belastungsabhÃ¤ngiges Lumbovertebralsyndrom bei bekannter lumbosacraler ÃbergangsstÃ¶rung und degenerativen VerÃ¤nderungen in diesem Segment im Vordergrund stehe. Hinweise auf eine radikulÃ¤re Symptomatik fÃ¤nden sich keine. BerÃ¼cksichtigt werden mÃ¼sse bei der zukÃ¼nftigen TÃ¤tigkeit auch das Asthma der Versicherten. Zur ArbeitsfÃ¤higkeit notierten die zustÃ¤ndigen Fachpersonen der BEFAS, die angestammte TÃ¤tigkeit sei lÃ¤ngerfristig nicht mehr zumutbar. Unter Beachtung der aktuellen medizinischen Situation und bei Miteinbezug der AbklÃ¤rungsresultate kÃ¶nne bei einer kÃ¶rperlichen und den RÃ¼cken nur leicht belastenden TÃ¤tigkeit ein zeitlich uneingeschrÃ¤nktes ganztÃ¤tiges Pensum, aktuell noch unter Zugestehen von gelegentlichen Entlastungspausen, absolviert werden (Urk. 7/40 S. 4 und 6).</w:t>
      </w:r>
    </w:p>
    <w:p>
      <w:r>
        <w:t>Â Â Â Â Â Â Â Â  Der Psychiater Dr. B.___, welchen die Versicherte vom 7. Juni bis 20. Juli 2001 fÃ¼r eine GesprÃ¤chstherapie aufgesucht hatte, verneinte in seinem Bericht vom 12. April 2002 das Vorliegen einer psychiatrischen Diagnose mit Krankheitswert. Als Befund erhob er eine Stimmung in Mittellage, rasch erregbar, doch lasse sich die Versicherte leicht beruhigen (Urk. 7/40).</w:t>
      </w:r>
    </w:p>
    <w:p>
      <w:r>
        <w:t>3.3Â Â Â Â</w:t>
      </w:r>
    </w:p>
    <w:p>
      <w:r>
        <w:t>3.3.1Â Â  In einem nach der Neuanmeldung eingereichten Schreiben vom 21. MÃ¤rz 2003 hielt die BeschwerdefÃ¼hrerin fest, dass sich ihre Situation sehr verschlechtert habe. Sie besuche regelmÃ¤ssig ihre Ãrzte, die Depression, der RÃ¼cken, die Arme, Beine und Knie hÃ¤tten sich verschlechtert. Die MigrÃ¤ne sei unverÃ¤ndert und der RÃ¼cken sei Ã¶fters blockiert (Urk. 7/72).</w:t>
      </w:r>
    </w:p>
    <w:p>
      <w:r>
        <w:t>3.3.2Â Â  Dr. med. I.___, Spezialarzt FMH fÃ¼r Psychiatrie und Psychotherapie FMH, untersuchte die BeschwerdefÃ¼hrerin im Auftrag der Beschwerdegegnerin am 30. April, 9. Mai und 14. Mai 2003. GemÃ¤ss Dr. I.___ bestehen in mehreren Bereichen eine somatische GesundheitsbeeintrÃ¤chtigung. Aktenkundig und vorherrschend seien die Beschwerden von Seiten der LWS. Hinzu kÃ¤men ein Asthma bronchiale, eine rezidivierende allergische Dermatose, Inkontinenz und anamnestisch eine Struma. Von der Medikation her seien ausserdem Magenbeschwerden und MigrÃ¤ne als gesichert anzusehen. Aus psychiatrischer Sicht sei angesichts dessen nicht unverstÃ¤ndlich, dass die BeschwerdefÃ¼hrerin in ihrer Aufmerksamkeit auf die Beschwerden eingeschrÃ¤nkt sei. Zudem imponiere sie als wenig gereift und intellektuell wenig differenziert, mit geringen Ressourcen und nur einfachen BewÃ¤ltigungsstrategien. Ihrer eigenen Schilderung nach sei sie in den letzten Jahren durch ihre somatischen BeeintrÃ¤chtigungen zunehmend in eine depressive Verstimmung geraten. Seit zirka fÃ¼nf Jahren bestÃ¼nde eine auffÃ¤llige Vergesslichkeit, seit dreieinhalb Jahren sei alles schlimmer geworden; sie ziehe sich sozial zurÃ¼ck, sei nervÃ¶ser, reizbar, explosiv und rauche ein Mehrfaches. Die gezielte Nachfrage habe weitere Depressionssymptome zum Vorschein gebracht. Diese Depressionssymptomatik fÃ¼hre zu einer verstÃ¤rkten Wahrnehmung der kÃ¶rperlichen BeeintrÃ¤chtigungen, was sich zu einem Circulus vitiosus gestalte. Zusammengefasst handelt es sich gemÃ¤ss Beurteilung von Dr. I.___ um eine emotionale und intellektuelle Mangelentwicklung, die unter somatischer und konsekutiv psychosozialer Belastung eine mittelgradige Depression entwickelt habe, welche als AnpassungsstÃ¶rung im Sinne des ICD verstanden werde.</w:t>
      </w:r>
    </w:p>
    <w:p>
      <w:r>
        <w:t>Â Â Â Â Â Â Â Â  Seine Diagnose im Bericht vom 15. August 2003 lautet auf eine AnpassungsstÃ¶rung mit Depression, Angst und Ãrger (IDC-10: F43.23). Die LeistungsfÃ¤higkeit der BeschwerdefÃ¼hrerin ist - gemÃ¤ss Dr. I.___ - durch die psychische BeeintrÃ¤chtigung zusÃ¤tzlich zur kÃ¶rperlich bedingten EinschrÃ¤nkung um zirka 50 % reduziert (Urk. 7/39).</w:t>
      </w:r>
    </w:p>
    <w:p>
      <w:r>
        <w:t>3.3.3Â Â  Dr. med. J.___, SpezialÃ¤rztin FMH fÃ¼r Innere Medizin, behandelte die BeschwerdefÃ¼hrerin ab 20. Januar 2003. In ihrem Bericht vom 30. September 2003 erwÃ¤hnte sie als von der BeschwerdefÃ¼hrerin angegebene Beschwerden stÃ¤ndig wechselnde Schmerzen im RÃ¼cken und den ExtremitÃ¤ten, starke Miktionsbeschwerden trotz Blasentrainings, eine Depression anfÃ¤nglich mit Suizidgedanken, welche sich seit der antidepressiven Therapie verbessert habe. Diagnosen mit Auswirkungen auf die ArbeitsfÃ¤higkeit sind gemÃ¤ss Dr. J.___ das lumbospondylogene Schmerzsyndrom mit Verdacht auf Spondylarthrose L5/S1, Bogenschlussanomalie DD Spina Bifida L5/S1, und vermehrter Lendenlordose, eine Epicondylitis humeri ulnaris rechts, eine Depression und ein Verdacht auf eine SomatisierungsstÃ¶rung bei allgemeinem Schmerzsyndrom. Keine Auswirkung auf die LeistungsfÃ¤higkeit mass Dr. J.___ dem Asthma bronchiale und dem Status nach Ulkus ventriculi sowie dem Status nach Nephrolithiasis bei. Eine konkrete Aussage zum Mass der ArbeitsfÃ¤higkeit findet sich in ihrem Bericht nicht (Beilage zu Urk. 7/37).</w:t>
      </w:r>
    </w:p>
    <w:p>
      <w:r>
        <w:t>3.3.4Â Â  Die praktische Ãrztin K.___ behandelte die BeschwerdefÃ¼hrerin vom 4. MÃ¤rz bis 20. Oktober 2003. Neben dem lumbospondylogenen Schmerzsyndrom diagnostizierte sie eine Cervicobrachialgie (beides seit 15 Jahren) sowie eine seit Januar 2002 bestehende depressive Symptomatik. Dem Asthma bronchiale und der Inkontinenz mass auch K.___ keinen Einfluss auf die ArbeitsfÃ¤higkeit bei. Zur ArbeitsfÃ¤higkeit notierte sie, dass die BeschwerdefÃ¼hrerin seit Juli 2001 bis auf Weiteres in ihrer angestammten TÃ¤tigkeit als MaschinenfÃ¼hrerin zu 100 % eingeschrÃ¤nkt sei. An relevanten Befunden erwÃ¤hnte K.___ eine Druckdolenz Ã¼ber der unteren HalswirbelsÃ¤ule (HWS), der ganzen LWS und der SWS, einen paravertebralen Hartspann beidseits der LWS, keine SensibilitÃ¤tsstÃ¶rung, Druckdolenzen im Gelenkspalt medial und lateral in beiden Knien ohne Meniskuszeichen (Urk. 7/36).</w:t>
      </w:r>
    </w:p>
    <w:p>
      <w:r>
        <w:t>3.3.5Â Â  Der Neurologe Dr. med. L.___ betreute die BeschwerdefÃ¼hrerin gemÃ¤ss seinem Bericht vom 19. Dezember 2003 seit dem 21. Mai 2003 gesprÃ¤chstherapeutisch und verschrieb ihr Antidepressiva. GemÃ¤ss Dr. L.___ leidet die BeschwerdefÃ¼hrerin seit 15 Jahren an einem chronischen Lumbovertebralsyndrom und einem Asthma bronchiale, seit Ã¼ber 2 Jahren an einer MigrÃ¤ne ohne Aura, seit 10 Jahren an zunÃ¤chst rezidivierenden und seit 2 Jahren an zunehmenden ParÃ¤sthesien und SchwellungsgefÃ¼hlen an den Fingern, seit Jahren an diffusen Schmerzen in verschiedenen Gelenken und seit kurzem an starken Knieschmerzen. Daneben habe sie aber vor allem psychische Beschwerden, bei welchen es sich gemÃ¤ss Dr. L.___ um eine langanhaltende und ausgeprÃ¤gte Depression handelt. Die BeschwerdefÃ¼hrerin sei fÃ¼r jegliche TÃ¤tigkeit in der freien Wirtschaft zu Ã¼ber 70 % arbeitsunfÃ¤hig und nicht mehr vermittelbar (Urk. 7/35).</w:t>
      </w:r>
    </w:p>
    <w:p>
      <w:r>
        <w:t>3.3.6Â Â  Im Auftrag der Beschwerdegegnerin wurde die BeschwerdefÃ¼hrerin am 20. Dezember 2004 im D.___ begutachtet. Der internistische Befund war unauffÃ¤llig. Auch die neurologische AbklÃ¤rung fÃ¼hrte zum Ausschluss aktueller pathologischer Befunde. Anhand der Unterlagen sei jedoch mit Ã¼berwiegender Wahrscheinlichkeit davon auszugehen, dass insbesondere belastungsabhÃ¤ngig ein chronisches lumbospondylogenes Syndrom bei degenerativen LWS-VerÃ¤nderungen, lumbosakraler ÃbergangsstÃ¶rung und Spina bifida bestehe. Wenn zum jetzigen Zeitpunkt keine entsprechenden Befunde erhoben werden kÃ¶nnten, hÃ¤nge dies mit der konsequenten Schonung zusammen. Neben den RÃ¼ckenschmerzen beklage die BeschwerdefÃ¼hrerin ein multiples, faktisch ubiquitÃ¤res Beschwerdespektrum, fÃ¼r welches sich aus neurologischer Sicht keine konkreten klinischen Elemente ergÃ¤ben. Die OrganizitÃ¤t der Kopfschmerzen respektive die Wertigkeit derselben im Alltag werde relativiert durch das stark ausgedehnte Beschwerdespektrum, dessen Ursache seelischer oder anderweitiger Art sei, was im Ãbrigen auch fÃ¼r die geltend gemachten kognitiven StÃ¶rungen wie Vergesslichkeit gelte. Ausserdem hÃ¤tten sich multiple Anhaltspunkte fÃ¼r eine Verdeutlichungstendenz ergeben. Die neurologischen Diagnosen lauteten auf ein intermittierendes, insbesondere belastungsabhÃ¤ngiges lumbospondylogenes Syndrom bei degenerativen WirbelsÃ¤ulenverÃ¤nderungen sowie lumbosakraler ÃbergangsstÃ¶rung (Lumbalisation von S1) sowie Spina bifida und auf Spannungskopfschmerzen.</w:t>
      </w:r>
    </w:p>
    <w:p>
      <w:r>
        <w:t>Â Â Â Â Â Â Â Â  In der psychiatrischen AbklÃ¤rung erwÃ¤hnte die BeschwerdefÃ¼hrerin, sie leide seit 5 Jahren zunehmend unter MigrÃ¤ne mit bis zu 2-3maligen wÃ¶chentlichen Attacken, gegen welche die frÃ¼heren Behandlungen mittels Akupunktur und Medikamenten mittlerweile nicht mehr nÃ¼tzen wÃ¼rden. Im Weitern leide sie unter RÃ¼cken- und Knieschmerzen, Magenproblemen, sei dauernd nervÃ¶s, reizbar und schlafe praktisch nicht. Der zustÃ¤ndige Psychiater Dr. M.___ erkannte anlÃ¤sslich seiner Fachuntersuchung einen leicht verminderten Antrieb, jedoch keine Anhaltspunkte fÃ¼r eine aktuelle Depression oder eine schwere Angsterkrankung. Die Stimmung der BeschwerdefÃ¼hrerin sei aktuell durchaus schwingungsfÃ¤hig und adÃ¤quat den Inhalten des Besprochenen angepasst. Die Behandlung mit dem Antidepressivum Exefor mÃ¼sse als effizient beurteilt werden. Sicherlich leide sie unter ihren Schmerzen und sei in ihrem gesamten KÃ¶rpergefÃ¼hl dadurch beeintrÃ¤chtigt; sie zeige aber aktuell keine begleitende affektive StÃ¶rung. Die Schlafprobleme, die NervositÃ¤t und die Gereiztheit seien sicherlich psychische Reaktionen im Zusammenhang mit der Schmerzproblematik und mÃ¼ssten im Sinne einer AnpassungsstÃ¶rung mit Ãrger, Sorgen, Anspannung und NervositÃ¤t in Verbindung gebracht werden. Die psychiatrische Diagnosestellung lautete auf eine anhaltende somatoforme SchmerzstÃ¶rung mit somatischen und psychischen Faktoren (ICD-10: F45.4) und einen Status nach depressiver Episode, erfolgreich therapiert (ICD-10: F32.0).</w:t>
      </w:r>
    </w:p>
    <w:p>
      <w:r>
        <w:t>Â Â Â Â Â Â Â Â  Die Beurteilung der ArbeitsfÃ¤higkeit gestÃ¼tzt auf den multidisziplinÃ¤ren Konsensus lautete dahingehend, dass der BeschwerdefÃ¼hrerin kÃ¶rperlich eine leichte bis mittelschwere, wechselbelastende TÃ¤tigkeit ohne Heben, Stossen und Ziehen von Lasten Ã¼ber 5-10 kg und ohne Einnahme von Zwangshaltungen ganztÃ¤gig medizinisch-theoretisch zumutbar sei. Aus psychiatrischer Sicht sei einerseits eine anhaltende somatoforme SchmerzstÃ¶rung mit somatischen und psychischen Faktoren festzustellen, andererseits ein Status nach einer erfolgreich therapierten depressiven Episode. Aktuell liege mit Sicherheit keine affektive StÃ¶rung im Sinne einer Depression vor. Aus den subjektiv empfundenen Schmerzen kÃ¶nne per se keine ArbeitsfÃ¤higkeit abgeleitet werden. Der BeschwerdefÃ¼hrerin sei die Willensanstrengung zumutbar, einer ja bereits somatisch adaptierten TÃ¤tigkeit ohne zusÃ¤tzliche EinschrÃ¤nkung nachzugehen. Die angegebenen Schlafprobleme, die NervositÃ¤t und Gereiztheit seien als psychische Reaktionen im Zusammenhang mit der Schmerzproblematik einzuordnen und mÃ¼ssten mit einer AnpassungsstÃ¶rung mit Ãrger, Sorgen und Anspannung in Verbindung gebracht werden. Diese zwar verstÃ¤ndlichen Mechanismen hÃ¤tten ebenfalls keine EinschrÃ¤nkung der ArbeitsfÃ¤higkeit aus psychiatrischer Sicht zur Folge. Insgesamt prÃ¤sentiere sich die BeschwerdefÃ¼hrerin mit einer ausgeprÃ¤gten und verfestigten subjektiven Krankheits- und BehinderungsÃ¼berzeugung, ohne dass dies aus somatischer oder auch aus psychiatrischer Sicht nachvollzogen werden kÃ¶nne (Urk. 7/33 insbesondere S. 22 f.).</w:t>
      </w:r>
    </w:p>
    <w:p>
      <w:r>
        <w:t>3.3.7Â Â  Mit Schreiben vom 15. MÃ¤rz 2005 bat Dr. L.___ um baldmÃ¶glichste stationÃ¤re Aufnahme der BeschwerdefÃ¼hrerin in das E.___, da sich der psychische Zustand der BeschwerdefÃ¼hrerin akut verschlechtert habe, und eine ambulante Behandlung nicht mehr mÃ¶glich sei (Urk. 7/32). GemÃ¤ss Bericht des E.___ vom 18. Mai 2005 und der Beschwerde vom 14. September 2005 (Urk. 1 S. 4) wurde die BeschwerdefÃ¼hrerin vom 29. MÃ¤rz bis 7. Juni 2005 stationÃ¤r behandelt. Die zustÃ¤ndigen Ãrzte diagnostizierten eine chronifizierte Depression mit massiven kognitiven StÃ¶rungen und chronischer SuizidalitÃ¤t (ICD-10: F32.9) bestehend seit 3 Jahren und ein chronisches Lumbovertebralsyndrom bestehend seit 15 Jahren. Als Diagnosen ohne Auswirkungen auf die ArbeitsfÃ¤higkeit fÃ¼hrten sie das Asthma bronchiale, die seit 2 Jahren bestehende MigrÃ¤ne und den Verdacht auf Magenulkus an.</w:t>
      </w:r>
    </w:p>
    <w:p>
      <w:r>
        <w:t>Â Â Â Â Â Â Â Â  Die BeschwerdefÃ¼hrerin sei im Affekt deutlich niedergestimmt, weinerlich-lD.___l, zeitweise affektinkontinent, klagsam und jammerig. Von der SuizidalitÃ¤t sei sie nicht sicher distanziert. Sowohl die bisherige als auch eine behinderungsangepasste TÃ¤tigkeit sei der BeschwerdefÃ¼hrerin nicht mehr zumutbar (Urk. 7/31).</w:t>
      </w:r>
    </w:p>
    <w:p>
      <w:r>
        <w:t>3.4Â Â Â Â</w:t>
      </w:r>
    </w:p>
    <w:p>
      <w:r>
        <w:t>3.4.1Â Â  Aus den nach der Neuanmeldung eingeholten medizinischen Berichten ergibt sich, dass sich der Gesundheitszustand der BeschwerdefÃ¼hrerin in Bezug auf die Beschwerden organisch nachweisbarer Genese im entscheidrelevanten Zeitraum (vgl. Erw. 3.1) nicht in einer fÃ¼r den Anspruch erheblichen Weise verÃ¤ndert haben.</w:t>
      </w:r>
    </w:p>
    <w:p>
      <w:r>
        <w:t>Â Â Â Â Â Â Â Â  Das kÃ¶rperlich im Vordergrund stehende chronische Lumbovertebralsyndrom hat sich gemÃ¤ss Aktenlage nicht wesentlich verÃ¤ndert. Eine radikulÃ¤re Beteiligung konnte radiologisch weiterhin ausgeschlossen werden (vgl. Bericht der N.___, vom 29. Mai 2002, in der Beilage zu Urk. 7/36). Die BeschwerdefÃ¼hrerin selber bezeichnete die RÃ¼ckenschmerzen anlÃ¤sslich der Begutachtung im D.___ als seit 7 Jahren im aktuellen Ausmass bestehend (Urk. 7/33 S. 9). Sowohl das Asthma bronchiale als auch die allergische Dermatose sowie die Epicondylitis humeri ulnaris rechts (vgl. dazu Urk. 7/39) finden sich bereits in den frÃ¼heren Akten (Beilage zu Urk. 7/37 und Beilage zu Urk. 7/40 S. 3, Urk. 7/42). Hinweise auf eine erhebliche Verschlechterung des Gesundheitszustandes bezÃ¼glich dieser Beschwerden fehlen. Weitere, die LeistungsfÃ¤higkeit einschrÃ¤nkende, gesundheitliche BeeintrÃ¤chtigungen kÃ¶rperlicher Natur sind den Akten nicht zu entnehmen. FÃ¼r die diversen von der BeschwerdefÃ¼hrerin neu geltend gemachten Beschwerden in verschiedenen Gelenken, insbesondere den Knien, die Kopfschmerzen und Magenprobleme, ParÃ¤sthesien und SchwellungsgefÃ¼hle findet sich in keiner der medizinischen Unterlagen eine nachvollziehbare organische ErklÃ¤rung.</w:t>
      </w:r>
    </w:p>
    <w:p>
      <w:r>
        <w:t>3.4.2Â Â  So ist denn auch aufgrund der Parteivorbringen (vgl. insbesondere Urk. 1 S. 4 ff. und Urk. 2 S. 3) und der diesbezÃ¼glich erheblich abweichenden Ã¤rztlichen Berichte im Wesentlichen streitig und zu prÃ¼fen, ob sich der psychische Gesundheitszustand der BeschwerdefÃ¼hrerin rentenrelevant verschlechtert hat.</w:t>
      </w:r>
    </w:p>
    <w:p>
      <w:r>
        <w:t>Â Â Â Â Â Â Â Â  Die Beschwerdegegnerin stellte sich in diesem Zusammenhang auf den Standpunkt, dass die Versicherte gemÃ¤ss Bericht des E.___ offensichtlich ab 29. MÃ¤rz 2005 wieder depressiv erkrankt sei. Aufgrund der Erkenntnisse im Gutachten des D.___ sei davon auszugehen, dass es sich um eine rezidivierende depressive Erkrankung handle und auch diese Episode wieder effektiv behandelbar sei. Es liege somit ein labiles Krankheitsgeschehen vor. Nach erfolgter psychopharmakologischer und psychotherapeutischer Behandlung sei wieder von einer Restitution des psychischen StÃ¶rungsbildes und damit von dem gleichen medizinischen Sachverhalt wie zum Zeitpunkt der Begutachtung durch die Institution D.___ auszugehen (Urk. 2 S. 3). Diesen Schluss stÃ¼tzte die Beschwerdegegnerin auf eine Stellungnahme ihres regionalen Ã¤rztlichen Dienstes vom 13. Juni 2005 (Urk. 7/1 S. 2).</w:t>
      </w:r>
    </w:p>
    <w:p>
      <w:r>
        <w:t>Â Â Â Â Â Â Â Â  Dieser Argumentation kann bei der momentanen Aktenlage nicht zugestimmt werden. In Abweichung von der Beurteilung des D.___ vom 17. Januar 2005, gemÃ¤ss welcher die BeschwerdefÃ¼hrerin lediglich unter einer erfolgreich therapierten depressiven Episode gemÃ¤ss ICD-10: F32.0 gelitten habe und die anhaltende somatoforme SchmerzstÃ¶rung ohne Einfluss auf die ArbeitsfÃ¤higkeit sei (Urk. 7/33), schloss Dr. I.___ bereits in seinem Bericht vom 15. August 2003 auf eine mittelgradige Depression, welche er im Rahmen einer AnpassungsstÃ¶rung mit Depression, Angst und Ãrger (IDC-10: F43.23) interpretierte, und aufgrund welcher er eine 50%ige EinschrÃ¤nkung der ArbeitsfÃ¤higkeit bescheinigte (Urk. 7/39). Im Bericht des E.___ vom 18. Mai 2005 findet sich gar die Diagnose einer seit 3 Jahren bestehenden chronifizierten Depression mit massiven kognitiven StÃ¶rungen und chronischer SuizidalitÃ¤t, welche keine ArbeitstÃ¤tigkeit mehr zulasse (Urk. 7/31).</w:t>
      </w:r>
    </w:p>
    <w:p>
      <w:r>
        <w:t>Â Â Â Â Â Â Â Â  Damit gehen sowohl Dr. I.___ im Jahr 2003 als auch die zustÃ¤ndigen Ãrzte des E.___ im Mai 2005 in Abweichung vom D.___-Gutachten vom 17. Januar 2005 von einer psychischen StÃ¶rung mit Krankheitswert, welche sich von einem lediglich depressiven Verstimmungszustand von zeitlich kurzer Dauer klar unterscheidet, aus. Dass sich der psychische Zustand der BeschwerdefÃ¼hrerin seit der RentenverfÃ¼gung vom 21. Juni 2002, zu welchem Zeitpunkt Dr. B.___ noch keine psychiatrische Diagnose gestellt hatte (Urk. 7/40), verschlechtert hat, ist angesichts dieser Aktenlage nicht in Frage zu stellen. Fraglich ist, welche Bedeutung der psychischen StÃ¶rung der BeschwerdefÃ¼hrerin zukommt.</w:t>
      </w:r>
    </w:p>
    <w:p>
      <w:r>
        <w:t>Â Â Â Â Â Â Â Â  Diese Beurteilung fÃ¤llt angesichts der ganz erheblich divergierenden EinschÃ¤tzungen der in den Akten liegenden fachÃ¤rztlichen Beurteilungen schwer. Ins Auge stechen dabei insbesondere die gÃ¤nzlich abweichenden Beurteilungen des E.___ und des D.___, was umso mehr Fragen aufwirft, als die psychiatrische AbklÃ¤rung im D.___ vom 20. Dezember 2004 lediglich drei Monate vor der stationÃ¤ren Aufnahme der BeschwerdefÃ¼hrerin in das Psychiatrie-Zentrum X.___ erfolgte.</w:t>
      </w:r>
    </w:p>
    <w:p>
      <w:r>
        <w:t>Â Â Â Â Â Â Â Â  In Bezug auf den Beweiswert des Gutachtens des D.___ fÃ¼hrt dies dazu, dass, auch wenn Dr. M.___ anlÃ¤sslich seiner Untersuchung keine eigentliche depressive Symptomatik feststellen konnte, sein Schluss, dass lediglich ein Status nach depressiver Episode, welche erfolgreich mit Exefor behandelt worden sei, vorliege, im Kontext mit den Ã¼brigen medizinischen Berichten als zweifelhaft erscheint. Dies folgt einerseits aus dem Umstand, dass das E.___, wo sich die BeschwerdefÃ¼hrerin immerhin mehrere Wochen stationÃ¤r behandeln liess, wenige Monate spÃ¤ter die Lage gÃ¤nzlich anders einschÃ¤tzte. Andererseits deckt sich die Beurteilung des D.___ auch nicht mit den Ã¼brigen Ã¤rztlichen EinschÃ¤tzungen von Dr. L.___, Dr. K.___, Dr. J.___ und Dr. I.___ (Urk. 7/35-37, 7/39), was insbesondere auch fÃ¼r die von Dr. M.___ erwÃ¤hnte Krankheitsfixierung und die angeblich fehlende Motivation zur Schadensminderung gilt, welche in den Ã¼brigen Ã¤rztlichen Berichten keinen Niederschlag gefunden hat. Sehr fraglich und nicht Ã¼berzeugend erscheint die Argumentation, dass die Serumsspiegelkontrollen - deren Befunde dem Gutachten im Ãbrigen nicht zu entnehmen sind - gezeigt hÃ¤tten, dass die BeschwerdefÃ¼hrerin die als eingenommen angegebenen Antidepressiva Tolvon und Efexor nicht zu sich genommen habe, womit sie indirekt bestÃ¤tigt habe, dass sie selber von keiner bestehenden Depression mehr ausgehe (Urk. 7/33 S. 24).</w:t>
      </w:r>
    </w:p>
    <w:p>
      <w:r>
        <w:t>Â Â Â Â Â Â Â Â  Zweifel an der Beweiskraft kommen jedoch auch bei der WÃ¼rdigung des Berichtes des E.___ vom 18. Mai 2005 auf (Urk. 7/31). Einerseits ist der Bericht angesichts des Umstandes, dass die BeschwerdefÃ¼hrerin sich Ã¼ber zwei Monate stationÃ¤r in dieser Institution behandeln liess, vor allem in Bezug auf die erhobenen Befunde sehr kurz und gibt keine Auskunft Ã¼ber die zur VerfÃ¼gung gestandenen medizinischen Unterlagen. Andererseits scheint er sich insbesondere in Bezug auf die Diagnosestellung und die Dauer der jeweiligen Beschwerden auffallend an den Bericht von Dr. L.___ vom 19. Dezember 2003 (Urk. 7/35) anzulehnen. Dr. L.___ aber ist als Facharzt fÃ¼r Neurologie fÃ¼r eine psychiatrische Diagnosestellung, auch wenn er die BeschwerdefÃ¼hrerin offensichtlich wÃ¤hrend lÃ¤ngerer Zeit gesprÃ¤chstherapeutisch begleitet hat, nicht berufen. Des Weitern ergeben sich Zweifel an der VollstÃ¤ndigkeit der Diagnosestellung im Bericht des E.___, wird doch darin zur nicht nur im Gutachten des D.___ erwÃ¤hnten psychosomatischen Problematik keinerlei Stellung genommen (vgl. auch Bericht von Dr. J.___ vom 30. September 2003 mit der Diagnose eines Verdachts auf SomatisierungsstÃ¶rung bei allgemeinem Schmerzsyndrom, Beilage zu Urk. 7/37). Auch findet sich keine Auseinandersetzung mit der Frage, ob und inwiefern allenfalls bei geeigneter therapeutischer Begleitung von der BeschwerdefÃ¼hrerin willensmÃ¤ssig erwartet werden kann zu arbeiten und einem Erwerb nachzugehen (BGE 127 V 299 Erw. 5a mit Hinweisen). Dieser Mangel haftet auch der Beurteilung von Dr. I.___ vom 15. August 2003 an, welche im Ãbrigen - zum Teil wohl wegen unvollstÃ¤ndiger Dokumentation mit den medizinischen Vorakten - wesentlich auf den Schilderungen der BeschwerdefÃ¼hrerin basiert.</w:t>
      </w:r>
    </w:p>
    <w:p>
      <w:r>
        <w:t>Â Â Â Â Â Â Â Â  Nichts desto trotz ist aufgrund der medizinischen Akten nicht auszuschliessen, dass sich die depressive StÃ¶rung der BeschwerdefÃ¼hrerin, denkbar auch im Zusammenhang mit einer psychosomatischen Komponente, zumindest seit April 2003 verschlechtert hat. GestÃ¼tzt auf die in den Akten liegenden fachÃ¤rztlichen Unterlagen lÃ¤sst sich jedoch nicht abschliessend beurteilen, ob und ab welchem Zeitpunkt sich eine verselbstÃ¤ndigte psychische StÃ¶rung im Sinne einer chronifizierten Depression herausgebildet hat, welche von bloss depressiven VerstimmungszustÃ¤nden zu unterscheiden ist, und zu welcher EinschrÃ¤nkung der ArbeitsfÃ¤higkeit dieselbe gefÃ¼hrt hat.</w:t>
      </w:r>
    </w:p>
    <w:p>
      <w:r>
        <w:t>Â Â Â Â Â Â Â Â  In diesem Punkt drÃ¤ngt sich eine ergÃ¤nzende medizinische Beurteilung auf. Die Sache ist daher an die Verwaltung zurÃ¼ckzuweisen, damit diese eine ergÃ¤nzende psychiatrische Begutachtung in einer im Verfahren bis anhin nicht beteiligten Institution veranlasst, welche klÃ¤rt, ob und ab wann die BeschwerdefÃ¼hrerin an einer psychischen StÃ¶rung von Krankheitswert leidet, und diesfalls, ob und in welchem Umfang, allenfalls bei geeigneter therapeutischer Behandlung, von ihr trotz des Leidens willensmÃ¤ssig erwartet werden kann zu arbeiten. Dabei wird das Augenmerk auch auf die im Gutachten des D.___ diagnostizierte somatoforme SchmerzstÃ¶rung zu richten sein. Je nach Ausgang der AbklÃ¤rung wird unter BerÃ¼cksichtigung der von der Rechtsprechung aufgestellten Kriterien zur ausnahmsweisen Invalidisierung einer solchen, insbesondere bei Vorliegen einer psychischen KomorbiditÃ¤t (BGE 130 V 358 Erw. 3.3.1), eine allfÃ¤llige EinschrÃ¤nkung der ArbeitsfÃ¤higkeit durch dieses Krankheitsbild zu berÃ¼cksichtigen sein. Den sprachlichen Schwierigkeiten der BeschwerdefÃ¼hrerin ist bei der Begutachtung angemessen Rechnung zu tragen.</w:t>
      </w:r>
    </w:p>
    <w:p>
      <w:r>
        <w:t>Â Â Â Â Â Â Â Â  Die Beschwerde ist in diesem Sinne gutzuheissen.</w:t>
      </w:r>
    </w:p>
    <w:p>
      <w:r>
        <w:t>4.Â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Nach stÃ¤ndiger Rechtsprechung gilt die RÃ¼ckweisung der Sache an die Verwaltung zur weiteren AbklÃ¤rung und neuen VerfÃ¼gung als vollstÃ¤ndiges Obsiegen (vgl. Urteil des EidgenÃ¶ssischen Versicherungsgerichts vom 10. Februar 2004 i.S. K., U 199/02, Erw. 6 mit Hinweis auf BGE 110 V 57 Erw. 3a; SVR 1999 IV Nr. 10 S. 28 Erw. 3), weshalb die vertretene BeschwerdefÃ¼hrerin Anspruch auf eine ProzessentschÃ¤digung hat.</w:t>
      </w:r>
    </w:p>
    <w:p>
      <w:r>
        <w:t>Â Â Â Â Â Â Â Â  Unter BerÃ¼cksichtigung der dargelegten Kriterien und dem gerichtsÃ¼blichen Stundenansatz von Fr. 200.-- ist der BeschwerdefÃ¼hrerin eine ProzessentschÃ¤digung von Fr. 2'200.-- (inklusive Barauslagen und Mehrwertsteuer) zuzusprechen.</w:t>
      </w:r>
    </w:p>
    <w:p>
      <w:r>
        <w:t>Das Gericht erkennt:</w:t>
      </w:r>
    </w:p>
    <w:p>
      <w:r>
        <w:t>1.Â Â Â Â Â Â Â Â  Die Beschwerde wird in dem Sinne gutgeheissen, dass der Einspracheentscheid vom 15. Juli 2005 aufgehoben und die Sache an die Sozialversicherungsanstalt des Kantons ZÃ¼rich, IV-Stelle, zurÃ¼ckgewiesen wird, damit diese im Sinne der ErwÃ¤gungen verfahre und hernach neu Ã¼ber den Anspruch der Versicherten auf eine Invalidenrente verfÃ¼ge.</w:t>
      </w:r>
    </w:p>
    <w:p>
      <w:r>
        <w:t>2.Â Â Â Â Â Â Â Â  Das Verfahren ist kostenlos.</w:t>
      </w:r>
    </w:p>
    <w:p>
      <w:r>
        <w:t>3.Â Â Â Â Â Â Â Â  Die Beschwerdegegnerin wird verpflichtet, der BeschwerdefÃ¼hrerin eine ProzessentschÃ¤digung von Fr. 2'200.-- (inkl. Barauslagen und MWSt) zu bezahlen.</w:t>
      </w:r>
    </w:p>
    <w:p>
      <w:r>
        <w:rPr>
          <w:b/>
        </w:rPr>
        <w:t>E. 4</w:t>
      </w:r>
    </w:p>
    <w:p>
      <w:r>
        <w:t>Zustellung gegen Empfangsschein an:</w:t>
      </w:r>
    </w:p>
    <w:p>
      <w:r>
        <w:t>- Rechtsanwalt Christoph HÃ¤berli</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