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IV.2005.01029 vom 28. Februar 2007</w:t>
      </w:r>
    </w:p>
    <w:p>
      <w:r>
        <w:t>ZH Sozialversicherungsgericht, 2007-02-28, DE</w:t>
      </w:r>
    </w:p>
    <w:p>
      <w:r>
        <w:rPr>
          <w:b/>
        </w:rPr>
        <w:t xml:space="preserve">Quelle: </w:t>
      </w:r>
      <w:r>
        <w:t>https://mcp.opencaselaw.ch/entscheid/zh_sozialversicherungsgericht_IV.2005.01029</w:t>
      </w:r>
    </w:p>
    <w:p>
      <w:r>
        <w:t>FR: ZH_SOZIALVERSICHERUNGSGERICHT IV.2005.01029 du 28 février 2007</w:t>
      </w:r>
    </w:p>
    <w:p>
      <w:r>
        <w:t>IT: ZH_SOZIALVERSICHERUNGSGERICHT IV.2005.01029 del 28 febbraio 2007</w:t>
      </w:r>
    </w:p>
    <w:p>
      <w:pPr>
        <w:pStyle w:val="Heading2"/>
      </w:pPr>
      <w:r>
        <w:t>Erwägungen</w:t>
      </w:r>
    </w:p>
    <w:p>
      <w:r>
        <w:rPr>
          <w:b/>
        </w:rPr>
        <w:t>E. 4</w:t>
      </w:r>
    </w:p>
    <w:p>
      <w:r>
        <w:t>4.1Â Â Â Â  Nach Randziffer 661/861.4 des Kreisschreibens des Bundesamtes fÃ¼r Sozialversicherung Ã¼ber die medizinischen Eingliederungsmassnahmen der Invalidenversicherung (KSME) in der ab 1. November 2000 bis 31. Oktober 2005 gÃ¼ltig gewesenen und vorliegend massgeblichen Fassung bildet die Katarakt-Operation eine Eingliederungsmassnahme der Invalidenversicherung. Das Grundleiden selber oder Nebenbefunde kÃ¶nnten jedoch die Dauerhaftigkeit und Wesentlichkeit des Eingliederungserfolgs entscheidend in Frage stellen. Dies kÃ¶nne unter anderem der Fall sein bei Myopie (insbesondere maligne Form), bei diabetischer Retinopathie (speziell proliferative Form), tapetoretinaler Degeneration und bei Glaucoma simplex (vor allem SpÃ¤tstadien).</w:t>
      </w:r>
    </w:p>
    <w:p>
      <w:r>
        <w:t>Â Â Â Â Â Â Â Â  Diese Weisungen des Bundesamtes fÃ¼r Sozialversicherung kÃ¶nnen auch fÃ¼r die Rechtsprechung beigezogen werden, soweit sie eine dem Einzelfall angepasste und gerecht werdende Auslegung der anwendbaren gesetzlichen Bestimmungen zulassen (vgl. BGE 130 V 172 Erw. 4.3.1, 232 Erw. 2.1, je mit Hinweisen).</w:t>
      </w:r>
    </w:p>
    <w:p>
      <w:r>
        <w:t>4.2Â Â Â Â  In dem in AHI 2000 S. 299 f. verÃ¶ffentlichen Entscheid hielt das EidgenÃ¶ssische Versicherungsgericht (EVG) fest, nach der Rechtsprechung stellten die beim dortigen BeschwerdefÃ¼hrer diagnostizierte beidseitige Myopia permagna, der Status nach mehreren Netzhauteingriffen und die ausgedehnten myopen NetzhautverÃ¤nderungen zentral und peripher gravierende Nebenbefunde dar. Es sei mit einer weiteren Zunahme der myopischen VerÃ¤nderungen zu rechnen. Eine weitere Abnahme der Sehkraft kÃ¶nne auch nach den erfolgreich verlaufenen Katarakt-Operationen nicht mit hinreichender ZuverlÃ¤ssigkeit fÃ¼r lÃ¤ngere Zeit ausgeschlossen werden. Aufgrund der Natur der myopischen Netzhauterkrankungen und der prognostischen Beurteilung des Arztes kÃ¶nne nicht von einem dauerhaften Eingliederungserfolg ausgegangen werden (AHI 2000 S. 300; vgl. auch das diesem Entscheid zu Grunde liegende Urteil des Sozialversicherungsgerichts des Kantons ZÃ¼rich vom 21. September 1999, IV.1997.00656; vgl. ebenso Urteil des EVG in Sachen IV-Stelle Basel-Stadt gegen T. vom 5. September 2002, I 757/01, Erw. 2 und 3.2). Ebenso entschied das EVG im Urteil in Sachen Bundesamt fÃ¼r Sozialversicherung gegen IV-Stelle Bern vom 29. Januar 2003, I 729/02, in welchem der beurteilende Arzt beim rechten Auge aufgrund einer 1980 durchgemachten NetzhautablÃ¶sung, der sodann entstandenen leichten Fibroplasie am Hinterpol und der hohen Myopie von 14 Dioptrien keine gute Visusprognose stellen konnte. Die Katarakt-Operation am linken Auge war bei einer ursprÃ¼nglichen Myopie von 11 Dioptrien, die sich wegen Kernsklerose innerhalb eines Jahres auf 17 Dioptrien erhÃ¶ht hatte, von der Invalidenversicherung Ã¼bernommen worden (Erw. 3.3; vgl. auch Urteil des EVG in Sachen Bundesamt fÃ¼r Sozialversicherung gegen R. vom 29. Dezember 2003, I 500/03, Erw. 4). Bejaht hat das EVG die Leistungspflicht in einem Fall, in welchem es bei hoher Myopie zu einer NetzhautablÃ¶sung gekommen war, wobei die zusÃ¤tzlich abgelÃ¶ste Macula aber ansonsten keine SchÃ¤digungen aufgewiesen hatte (Urteil des EVG in Sachen IV-Stelle des Kantons ZÃ¼rich gegen SWICA Gesundheitsorganisation vom 4. Mai 2001, I 33/99, Erw. 3b und 3d). Ebenfalls bejaht hat das hiesige Gericht die KostenÃ¼bernahme fÃ¼r eine Katarakt-Operation bei einem 50-jÃ¤hrigen Lageristen, der an einem Nikotin- und Aethylabusus litt, welcher jedoch nicht als Nebenbefund qualifiziert wurde, der den Eingliederungserfolg gefÃ¤hrdet hÃ¤tte (vgl. Urteil des Sozialversicherungsgerichts des Kantons ZÃ¼rich vom 15. MÃ¤rz 2006, IV.2005.00424).</w:t>
      </w:r>
    </w:p>
    <w:p>
      <w:r>
        <w:t>Â Â Â Â Â Â Â Â  Eine hohe Myopie kann damit auch nach der Rechtsprechung einen Nebenbefund darstellen, der seinerseits grundsÃ¤tzlich geeignet sein kann, die AktivitÃ¤tserwartung der versicherten Person trotz der Katarakt-Operation gegenÃ¼ber dem statistischen Durchschnitt wesentlich herabzusetzen. Zu unterscheiden ist dabei insbesondere zwischen der benignen Myopie, die nach der PubertÃ¤t nicht mehr wesentlich fortschreitet, und der malignen (progressiven) Myopie, welche je nach AusprÃ¤gungsgrad bei Netz- und Aderhautdegeneration durch Dehnung mit nachfolgender Visusreduktion verbunden sein kann (vgl. Urteil des EVG in Sachen L. vom 4. Mai 2005, I 799/04, Erw. 4.2 unter Hinweis auf Pschyrembel). FÃ¼r die prognostische Beurteilung ist in jedem Fall der medizinische Sachverhalt vor den fraglichen Operationen in seiner Gesamtheit massgebend (vgl. vorn Erw. 1.2.4).</w:t>
      </w:r>
    </w:p>
    <w:p>
      <w:r>
        <w:rPr>
          <w:b/>
        </w:rPr>
        <w:t>E. 5</w:t>
      </w:r>
    </w:p>
    <w:p>
      <w:r>
        <w:t>5.1Â Â Â Â  Vorab ist zu prÃ¼fen, ob Nebenbefunde, vorwiegend die diagnostizierte Myopie und die dadurch verursachten NetzhautverÃ¤nderungen, im vorliegenden Fall den Eingliederungserfolg mit Ã¼berwiegender Wahrscheinlichkeit zu verunmÃ¶glichen vermÃ¶gen.</w:t>
      </w:r>
    </w:p>
    <w:p>
      <w:r>
        <w:t>Â Â Â Â Â Â Â Â  GemÃ¤ss den AusfÃ¼hrungen von Dr. D.___ lag im Februar 2005 eine Myopie vor, die als an der Grenze zu einer hohen Myopie lag. Er wies auf die dadurch bereits entstandenen, typischen VerÃ¤nderungen in der Netzhautmitte und an der Peripherie hin, erachtete diese aber explizit nicht als Nebenbefunde, welche einem Eingliederungserfolg im Wege stehen kÃ¶nnten. Zudem stellte er dem Versicherten eine sehr gute Prognose, indem er eine volle Sehleistung prognostizierte (was sich in der Folge auch bewahrheitete); diese wiederum stellte zweifelsohne eine Verbesserung der ArbeitsfÃ¤higkeit dar.</w:t>
      </w:r>
    </w:p>
    <w:p>
      <w:r>
        <w:t>Â Â Â Â Â Â Â Â  Dr. C.___ nahm zwar erst im September 2005 - und somit nach der erfolgten Operation - Stellung, bestÃ¤tigte jedoch die AusfÃ¼hrungen von Dr. D.___ und fÃ¼hrte weitere, prÃ¤zisierende ErwÃ¤gungen an. Diese kÃ¶nnen zur Beurteilung beigezogen werden, da sie sich auf den prÃ¤operativen Bericht von Dr. D.___ und eben nicht auf einen spÃ¤ter eingetretenen Sachverhalt stÃ¼tzen. Dr. C.___ erachtete das Alter des Versicherten als positive Komponente, da einerseits bis zum 51-igsten Lebensjahr NetzhautablÃ¶sungen bei hoch myopen Patienten bereits abgeschlossen sein dÃ¼rften. Anderseits sei zudem keine wachstumsbedingte VerlÃ¤ngerung des Auges mehr zu erwarten. Hinsichtlich der Myopie bemerkte er, dass diese zwar betrÃ¤chtlich, nicht aber pathologisch sei. Weiter sei durch eine allfÃ¤llige Myopieprogression keine Visusverschlechterung zu erwarten. Die myopiebedingte bereits eingetretene VerÃ¤nderung der Netzhaut wertete Dr. C.___ als positiv, da sie erfolgt sei und somit nicht als kÃ¼nftiger Unsicherheitsfaktor qualifiziert werden kÃ¶nne.</w:t>
      </w:r>
    </w:p>
    <w:p>
      <w:r>
        <w:t>Â Â Â Â Â Â Â Â  Aus diesen UmstÃ¤nden und aufgrund der Tatsache, dass der Versicherte jahrelang keinen Augenarzt aufsuchen musste und auch eine ausfÃ¼hrlich durchgefÃ¼hrte Check-up-Untersuchung am 13. Januar 2003 keinerlei Gesundheitsprobleme ergab (vgl. Urk. 7/11), lÃ¤sst sich schliessen, dass - entgegen der Ansicht der Beschwerdegegnerin - weder die konkrete Myopie noch andere Nebenbefunde bestanden, die die Dauerhaftigkeit und Wesentlichkeit des Eingliederungserfolgs nach durchgefÃ¼hrter Katarakt-Operation gefÃ¤hrdeten.</w:t>
      </w:r>
    </w:p>
    <w:p>
      <w:r>
        <w:t>5.2Â Â Â Â  In einem zweiten Schritt bleibt daher zu prÃ¼fen, ob die Voraussetzungen der Dauerhaftigkeit des Eingliederungserfolges gegeben ist oder nicht.</w:t>
      </w:r>
    </w:p>
    <w:p>
      <w:r>
        <w:t>Â Â Â Â Â Â Â Â  Zur Beurteilung der Dauerhaftigkeit und Wesentlichkeit ist gemÃ¤ss Randziffer 67/1/03 KSME die gesamte nach statistisch ermittelter Wahrscheinlichkeit noch zu erwartende AktivitÃ¤tsdauer zu berÃ¼cksichtigen.</w:t>
      </w:r>
    </w:p>
    <w:p>
      <w:r>
        <w:t>Â Â Â Â Â Â Â Â  Diese AktivitÃ¤tsdauer betrÃ¤gt selbst bei Versicherten, die kurz vor dem Erreichen der fÃ¼r den Anspruch auf Altersrenten geltenden Altersgrenze stehen, Ã¼ber zehn Jahre, eine Frist die fÃ¼r die Zusprechung medizinischer Massnahmen in der Regel als genÃ¼gend zu erachten ist (Randziffer 68 KSME).</w:t>
      </w:r>
    </w:p>
    <w:p>
      <w:r>
        <w:t>Â Â Â Â Â Â Â Â  Vorliegend ist davon auszugehen, dass der im Zeitpunkt des Einspracheentscheides 51-jÃ¤hrige Versicherte aller Voraussicht nach bis zu seiner Pensionierung (mÃ¶glicherweise FrÃ¼hpensionierung) noch rund 11 Jahre als Manager erwerbstÃ¤tig sein wird. Dies wird zudem untermauert durch die positive Prognose bezÃ¼glich der Katarakt-Operationen und durch die Tatsache, dass die Myopie zu keiner Visusverschlechterung fÃ¼hren werde.</w:t>
      </w:r>
    </w:p>
    <w:p>
      <w:r>
        <w:t>Â Â Â Â Â Â Â Â  Aufgrund der sich prÃ¤sentierenden Ausgangslage, dass der Versicherte seit jeher (s)einer Arbeit nachging (vgl. Urk. 7/14 Ziff. 6) und des Umstandes, dass sich weder die Myopie noch andere gesundheitliche Probleme negativ auf seine ArbeitsfÃ¤higkeit auswirken und er noch rund 11 Jahre erwerbstÃ¤tig sein wird, kann mit Ã¼berwiegender Wahrscheinlichkeit davon ausgegangen werden, dass vorliegend ein dauernder Eingliederungserfolg nicht konkret gefÃ¤hrdet ist. Es kann deshalb die Voraussetzung des dauernden Eingliederungserfolges als erfÃ¼llt betrachtet werden.</w:t>
      </w:r>
    </w:p>
    <w:p>
      <w:r>
        <w:t>Â Â Â Â Â Â Â Â  Aufgrund des Gesagten ist somit mit Ã¼berwiegender Wahrscheinlichkeit davon auszugehen, dass beim Versicherten nach beidseitig erfolgten Katarakt-Operationen ein dauerhafter Eingliederungserfolg im Sinne der obgenannten ErwÃ¤gungen gegeben sein wird. Somit ist der Einspracheentscheid vom 28. Juli 2005 aufzuheben und die Beschwerde gutzuheissen.</w:t>
      </w:r>
    </w:p>
    <w:p>
      <w:r>
        <w:t>Â Â Â Â Â Â Â Â</w:t>
      </w:r>
    </w:p>
    <w:p>
      <w:r>
        <w:t>Das Gericht erkennt:</w:t>
      </w:r>
    </w:p>
    <w:p>
      <w:r>
        <w:t>1.Â Â Â Â Â Â Â Â  In Gutheissung der Beschwerde wird der Einspracheentscheid der Sozialversicherungsanstalt des Kantons ZÃ¼rich, IV-Stelle, vom 28. Juli 2005 aufgehoben, und es wird festgestellt, dass die Beschwerdegegnerin die Kosten fÃ¼r die beiden Katarakt-Operationen vom MÃ¤rz 2005 zu Ã¼bernehmen hat.</w:t>
      </w:r>
    </w:p>
    <w:p>
      <w:r>
        <w:t>2.Â Â Â Â Â Â Â Â  Das Verfahren ist kostenlos.</w:t>
      </w:r>
    </w:p>
    <w:p>
      <w:r>
        <w:t>3.Â Â Â Â Â Â Â Â  Zustellung gegen Empfangsschein an:</w:t>
      </w:r>
    </w:p>
    <w:p>
      <w:r>
        <w:t>- Visana</w:t>
      </w:r>
    </w:p>
    <w:p>
      <w:r>
        <w:t>- Sozialversicherungsanstalt des Kantons ZÃ¼rich, IV-Stelle</w:t>
      </w:r>
    </w:p>
    <w:p>
      <w:r>
        <w:t>- A.___</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