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IV.2005.00997 vom 1. Dezember 2005</w:t>
      </w:r>
    </w:p>
    <w:p>
      <w:r>
        <w:t>ZH Sozialversicherungsgericht, 2005-12-01, DE</w:t>
      </w:r>
    </w:p>
    <w:p>
      <w:r>
        <w:rPr>
          <w:b/>
        </w:rPr>
        <w:t xml:space="preserve">Quelle: </w:t>
      </w:r>
      <w:r>
        <w:t>https://mcp.opencaselaw.ch/entscheid/zh_sozialversicherungsgericht_IV.2005.00997</w:t>
      </w:r>
    </w:p>
    <w:p>
      <w:r>
        <w:t>FR: ZH_SOZIALVERSICHERUNGSGERICHT IV.2005.00997 du 1 décembre 2005</w:t>
      </w:r>
    </w:p>
    <w:p>
      <w:r>
        <w:t>IT: ZH_SOZIALVERSICHERUNGSGERICHT IV.2005.00997 del 1 dicembre 2005</w:t>
      </w:r>
    </w:p>
    <w:p>
      <w:pPr>
        <w:pStyle w:val="Heading2"/>
      </w:pPr>
      <w:r>
        <w:t>Erwägungen</w:t>
      </w:r>
    </w:p>
    <w:p>
      <w:r>
        <w:rPr>
          <w:b/>
        </w:rPr>
        <w:t>E. 1</w:t>
      </w:r>
    </w:p>
    <w:p>
      <w:r>
        <w:t>1.1Â Â Â Â  Nach der Rechtsprechung stellt das Sozialversicherungsgericht bei der Beurteilung einer Streitsache in der Regel auf den bis zum Zeitpunkt des Erlasses des streitigen Einspracheentscheids (hier: 25. Juli 2005) eingetretenen Sachverhalt ab (BGE 129 V 4 Erw. 1.2 mit Hinweis). Ferner sind in zeitlicher Hinsicht grundsÃ¤tzlich diejenigen RechtssÃ¤tze massgebend, die bei der ErfÃ¼llung des zu Rechtsfolgen fÃ¼hrenden Tatbestandes Geltung hatten (BGE 130 V 259 Erw. 3.5, BGE 130 V 333 Erw. 2.3, BGE 130 V 425 Erw. 1.1, BGE 130 V 447 Erw. 1.2.1, je mit weiteren Hinweisen).</w:t>
      </w:r>
    </w:p>
    <w:p>
      <w:r>
        <w:t>Â Â Â Â Â Â Â Â  Nachdem der Einspracheentscheid der IV-Stelle am 25. Juli 2005 ergangen ist, finden bei der Beurteilung des geltend gemachten Anspruchs sowohl die Bestimmungen des auf den 1. Januar 2003 in Kraft getretenen Bundesgesetzes Ã¼ber den Allgemeinen Teil des Sozialversicherungsrechts (ATSG) einschliesslich der damit verbundenen Ãnderungen der Invalidengesetzgebung als auch die mit der 4. IV-Revision auf den 1. Januar 2004 neu eingefÃ¼hrten oder geÃ¤nderten Normen Anwendung.</w:t>
      </w:r>
    </w:p>
    <w:p>
      <w:r>
        <w:t>Â Â Â Â Â Â Â Â  Dabei ist anzumerken, dass die von der Rechtsprechung zu den Begriffen des Invalidenversicherungsgesetzes herausgebildeten GrundsÃ¤tze unter der Herrschaft des ATSG prinzipiell weiterhin Geltung haben (vgl. BGE 130 V 352 Erw. 3.6).</w:t>
      </w:r>
    </w:p>
    <w:p>
      <w:r>
        <w:rPr>
          <w:b/>
        </w:rPr>
        <w:t>E. 1.2</w:t>
      </w:r>
    </w:p>
    <w:p>
      <w:r>
        <w:t>InvaliditÃ¤t ist die voraussichtlich bleibende oder lÃ¤ngere Zeit dauernde ganze oder teilweise ErwerbsunfÃ¤higkeit (Art. 8 Abs. 1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1.3Â Â Â Â  Die seit dem 1. Januar 2004 massgeblichen neuen Rentenabstufungen geben bei einem InvaliditÃ¤tsgrad von mindestens 40 % Anspruch auf eine Viertelsrente, bei einem InvaliditÃ¤tsgrad von mindestens 50 % Anspruch auf eine halbe Rente, bei einem InvaliditÃ¤tsgrad von mindestens 60 % Anspruch auf eine Dreiviertelsrente und bei einem InvaliditÃ¤tsgrad von mindestens 70 % Anspruch auf eine ganze Rente (Art. 28 Abs. 1 IVG).</w:t>
      </w:r>
    </w:p>
    <w:p>
      <w:r>
        <w:t>1.4Â Â Â Â  Bei Versicherten, die nur zum Teil erwerbstÃ¤tig sind, wird fÃ¼r diesen Teil die InvaliditÃ¤t nach Art. 16 ATSG festgelegt. Waren sie daneben auch im Aufgabenbereich tÃ¤tig, so wird die InvaliditÃ¤t fÃ¼r diese TÃ¤tigkeit nach Art. 28 Abs. 2 bis IVG festgelegt. In diesem Falle sind der Anteil der ErwerbstÃ¤tigkeit und der Anteil der TÃ¤tigkeit im Aufgabenbereich festzulegen und der InvaliditÃ¤tsgrad entsprechend der Behinderung in beiden Bereichen zu bemessen (Art. 28 Abs. 2 ter IVG; gemischte Methode der InvaliditÃ¤tsbemessung).</w:t>
      </w:r>
    </w:p>
    <w:p>
      <w:r>
        <w:t>Â Â Â Â Â Â Â Â  Nach der Gerichts- und Verwaltungspraxis zu Art. 28 Abs. 2 ter IVG wird zunÃ¤chst der Anteil der ErwerbstÃ¤tigkeit und derjenige der TÃ¤tigkeit im Aufgabenbereich (so unter anderem im Haushalt) bestimmt, wobei sich die Frage, in welchem Ausmass die versicherte Person ohne gesundheitliche BeeintrÃ¤chtigung erwerbstÃ¤tig wÃ¤re, mit RÃ¼cksicht auf die gesamten UmstÃ¤nde, so die persÃ¶nlichen, familiÃ¤ren, sozialen und erwerblichen VerhÃ¤ltnisse, beurteilt (BGE 125 V 150 Erw. 2c mit Hinweisen; SVR 2001 IV Nr. 25 S. 75 ff.). Die InvaliditÃ¤t bestimmt sich in der Folge dadurch, dass im Erwerbsbereich ein Einkommens- und im Aufgabenbereich ein BetÃ¤tigungsvergleich vorgenommen wird, wobei sich die GesamtinvaliditÃ¤t aus der Addierung der in beiden Bereichen ermittelten und gewichteten TeilinvaliditÃ¤ten ergibt. Von dieser Gerichts- und Verwaltungspraxis abzuweichen besteht auch mit In-Kraft-Treten des ATSG keine Veranlassung (BGE 130 V 393 ff. Erw. 3.3).</w:t>
      </w:r>
    </w:p>
    <w:p>
      <w:r>
        <w:t>1.5Â Â Â Â  GemÃ¤ss Art. 16 ATSG in Verbindung mit Art. 28 Abs. 2 IVG ist der InvaliditÃ¤tsgrad bei ErwerbstÃ¤tigen Personen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1.6Â Â Â Â  Bei nicht erwerbstÃ¤tigen Versicherten, welche im Aufgabenbereich tÃ¤tig sind, wird fÃ¼r die Bemessung der InvaliditÃ¤t in Abweichung von Art. 16 ATSG darauf abgestellt, in welchem Masse sie behindert sind, sich im Aufgabenbereich zu betÃ¤tigen (Art. 8 Abs. 3 ATSG; Art. 28 Abs. 2 bis IVG; spezifische Methode; BGE 130 V 99 Erw. 3.3.1, 104 V 136 Erw. 2a; AHI 1997 S. 291 Erw. 4a). Als Aufgabenbereich der im Haushalt tÃ¤tigen Versicherten gelten insbesondere die Ã¼bliche TÃ¤tigkeit im Haushalt, die Erziehung der Kinder sowie gemeinnÃ¼tzige und kÃ¼nstlerische TÃ¤tigkeiten (Art. 27 der Verordnung Ã¼ber die Invalidenversicherung, IVV).</w:t>
      </w:r>
    </w:p>
    <w:p>
      <w:r>
        <w:t>Â Â Â Â Â Â Â Â  Bei der Bemessung der InvaliditÃ¤t von im Haushalt tÃ¤tigen Versicherten ist die Schadenminderungspflicht von erheblicher Relevanz. Nach konstanter Rechtsprechung hat die versicherte Person Verhaltensweisen zu entwickeln, welche die Auswirkungen der Behinderung im hauswirtschaftlichen Bereich reduzieren und ihr eine mÃ¶glichst vollstÃ¤ndige und unabhÃ¤ngige Erledigung der Haushaltsarbeiten ermÃ¶glichen. Der Umstand, dass diese Arbeiten nur mÃ¼hsam und mit hÃ¶herem Zeitaufwand bewÃ¤ltigt werden kÃ¶nnen, begrÃ¼ndet nicht ohne weiteres eine InvaliditÃ¤t. In diesem Fall muss sie in erster Linie ihre Arbeit aufteilen und im Ã¼blichen Umfang die Mithilfe von FamilienangehÃ¶rigen in Anspruch nehmen. Der Mehraufwand ist fÃ¼r die InvaliditÃ¤tsberechnung nur relevant, wenn die Versicherte wÃ¤hrend einer zumutbaren Normalarbeitszeit im Haushalt nicht mehr alle Arbeiten bewÃ¤ltigen kann und daher in wesentlichem Masse auf Fremdhilfe angewiesen ist. Zudem wird eine UnterstÃ¼tzung durch FamilienangehÃ¶rige vorausgesetzt, welche weiter geht als im Gesundheitsfall. Unterbleiben solche Vorkehrungen zur Schadenminderung, wird die daraus resultierende Leistungseinbusse im hauswirtschaftlichen Bereich bei der InvaliditÃ¤tsbemessung nicht berÃ¼cksichtigt (BGE 130 V 101 f. Erw. 3.3.3, ZAK 1984 S. 139 f. Erw. 5; nicht verÃ¶ffentlichtes Urteil C. vom 8. November 1993, I 407/92; Urteile S. vom 28. Februar 2003, I 685/02, Erw. 3.2, und S. vom 4. September 2001, I 175/01, Erw. 5b).</w:t>
      </w:r>
    </w:p>
    <w:p>
      <w:r>
        <w:t>1.7Â Â Â Â  Die anspruchsberechtigte Person ist verpflichtet, die DurchfÃ¼hrung aller Massnahmen, die zu ihrer Eingliederung ins Erwerbsleben oder in einen dem Erwerbsleben gleichgestellten Aufgabenbereich getroffen werden, zu erleichtern. Kommt die anspruchsberechtigte Person ihrer Mitwirkungspflicht nicht nach, so kÃ¶nnen ihr die Leistungen, auch wenn es sich um eine Eingliederung in den Aufgabenbereich handelt, nach Art. 21 Abs. 4 ATSG gekÃ¼rzt oder verweigert werden.</w:t>
      </w:r>
    </w:p>
    <w:p>
      <w:r>
        <w:t>Â Â Â Â Â Â Â Â  Entzieht oder widersetzt sich eine versicherte Person einer zumutbaren Behandlung oder Eingliederung ins Erwerbsleben, die eine wesentliche Verbesserung der ErwerbsfÃ¤higkeit oder eine neue ErwerbsmÃ¶glichkeit verspricht, oder trÃ¤gt sie nicht aus eigenem Antrieb das ihr Zumutbare dazu bei, so kÃ¶nnen ihr die Leistungen vorÃ¼bergehend oder dauernd gekÃ¼rzt oder verweigert werden. Sie muss vorher schriftlich gemahnt und auf die Rechtsfolgen hingewiesen werden; ihr ist eine angemessene Bedenkzeit einzurÃ¤umen. Behandlungs- und Eingliederungsmassnahmen, die eine Gefahr fÃ¼r Leben und Gesundheit darstellen, sind nicht zumutbar (Art. 21 Abs. 4 ATSG).</w:t>
      </w:r>
    </w:p>
    <w:p>
      <w:r>
        <w:t>1.8Â Â Â Â  Das Gericht kann die Angelegenheit zu neuer Entscheidung an die Vorinstanz zurÃ¼ckweisen, insbesondere wenn mit dem angefochtenen Entscheid nicht auf die Sache eingetreten oder der Sachverhalt ungenÃ¼gend festgestellt wurde (Â§ 26 Abs. 1 des Gesetzes Ã¼ber das Sozialversicherungsgericht; GSVGer). PraxisgemÃ¤ss ist jedoch von einer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rPr>
          <w:b/>
        </w:rPr>
        <w:t>E. 2</w:t>
      </w:r>
    </w:p>
    <w:p>
      <w:r>
        <w:t>2.1Â Â Â Â  FÃ¼r die Bemessung des InvaliditÃ¤tsgrades der BeschwerdefÃ¼hrerin hat die Beschwerdegegnerin unbestrittenermassen (vgl. Urk. 1 S. 3) und zu Recht die gemischte Methode angewandt (Urk. 8/10 S. 1 unten, Urk. 2 S. 2 Mitte). Die Bestimmung des Anteils der ErwerbstÃ¤tigkeit mit einem Umfang von 25 % ist in der Beschwerde anerkannt worden (Urk. 1 S. 3 oben) und gibt zu keiner Kritik Anlass (vgl. Urk. 8/19/1 S. 2 Ziff. 8 und Ziff. 9 und Urk. 8/16 S. 2 Ziff. 2.5). Strittig sind jedoch der InvaliditÃ¤tsgrad der BeschwerdefÃ¼hrerin in den jeweiligen Bereichen sowie die Gewichtung der einzelnen Teilbereiche im Haushalt.</w:t>
      </w:r>
    </w:p>
    <w:p>
      <w:r>
        <w:t>2.2Â Â Â Â  Die Beschwerdegegnerin ging bei FÃ¤llung des Einspracheentscheids davon aus, dass die BeschwerdefÃ¼hrerin in der ErwerbstÃ¤tigkeit vollumfÃ¤nglich und im Haushalt im Umfange von 7,5 % eingeschrÃ¤nkt sei (Urk. 8/10 S. 2 oben). Im Haushalt sei folgende Aufteilung der einzelnen TÃ¤tigkeiten sowie EinschrÃ¤nkungen anzunehmen (vgl. Urk. 8/16 S. 4 f. Ziff. 6):</w:t>
      </w:r>
    </w:p>
    <w:p>
      <w:r>
        <w:t>Aufgabe</w:t>
      </w:r>
    </w:p>
    <w:p>
      <w:r>
        <w:t>MÃ¶glicher Anteil an der gesamten TÃ¤tigkeit (A)</w:t>
      </w:r>
    </w:p>
    <w:p>
      <w:r>
        <w:t>Gewichtung der Aufgabe im untersuchten Haushalt (B)</w:t>
      </w:r>
    </w:p>
    <w:p>
      <w:r>
        <w:t>Festgestellte EinschrÃ¤nkung in diesem Bereich (C)</w:t>
      </w:r>
    </w:p>
    <w:p>
      <w:r>
        <w:t>EinschrÃ¤nkung in Bezug auf gesamte HaushalttÃ¤tigkeit (B x C: 100)</w:t>
      </w:r>
    </w:p>
    <w:p>
      <w:r>
        <w:t>HaushaltfÃ¼hrung</w:t>
      </w:r>
    </w:p>
    <w:p>
      <w:r>
        <w:t>2-5 %</w:t>
      </w:r>
    </w:p>
    <w:p>
      <w:r>
        <w:rPr>
          <w:b/>
        </w:rPr>
        <w:t>E. 4</w:t>
      </w:r>
    </w:p>
    <w:p>
      <w:r>
        <w:t>%</w:t>
      </w:r>
    </w:p>
    <w:p>
      <w:r>
        <w:t>0 %</w:t>
      </w:r>
    </w:p>
    <w:p>
      <w:r>
        <w:t>0 %</w:t>
      </w:r>
    </w:p>
    <w:p>
      <w:r>
        <w:t>ErnÃ¤hrung</w:t>
      </w:r>
    </w:p>
    <w:p>
      <w:r>
        <w:t>10-50 %</w:t>
      </w:r>
    </w:p>
    <w:p>
      <w:r>
        <w:t>46 %</w:t>
      </w:r>
    </w:p>
    <w:p>
      <w:r>
        <w:t>0 %</w:t>
      </w:r>
    </w:p>
    <w:p>
      <w:r>
        <w:t>0 %</w:t>
      </w:r>
    </w:p>
    <w:p>
      <w:r>
        <w:t>Wohnungspflege</w:t>
      </w:r>
    </w:p>
    <w:p>
      <w:r>
        <w:t>5-20 %</w:t>
      </w:r>
    </w:p>
    <w:p>
      <w:r>
        <w:t>18 %</w:t>
      </w:r>
    </w:p>
    <w:p>
      <w:r>
        <w:t>15 %</w:t>
      </w:r>
    </w:p>
    <w:p>
      <w:r>
        <w:t>2,7 %</w:t>
      </w:r>
    </w:p>
    <w:p>
      <w:r>
        <w:t>Einkauf/weitere Besorgungen</w:t>
      </w:r>
    </w:p>
    <w:p>
      <w:r>
        <w:t>5-10 %</w:t>
      </w:r>
    </w:p>
    <w:p>
      <w:r>
        <w:rPr>
          <w:b/>
        </w:rPr>
        <w:t>E. 8</w:t>
      </w:r>
    </w:p>
    <w:p>
      <w:r>
        <w:t>%</w:t>
      </w:r>
    </w:p>
    <w:p>
      <w:r>
        <w:t>0 %</w:t>
      </w:r>
    </w:p>
    <w:p>
      <w:r>
        <w:t>0 %</w:t>
      </w:r>
    </w:p>
    <w:p>
      <w:r>
        <w:t>WÃ¤sche und Kleiderpflege</w:t>
      </w:r>
    </w:p>
    <w:p>
      <w:r>
        <w:t>5-20 %</w:t>
      </w:r>
    </w:p>
    <w:p>
      <w:r>
        <w:t>18 %</w:t>
      </w:r>
    </w:p>
    <w:p>
      <w:r>
        <w:t>25 %</w:t>
      </w:r>
    </w:p>
    <w:p>
      <w:r>
        <w:t>4,5 %</w:t>
      </w:r>
    </w:p>
    <w:p>
      <w:r>
        <w:t>Betreuung von Kindern u.a. FamilienangehÃ¶rigen</w:t>
      </w:r>
    </w:p>
    <w:p>
      <w:r>
        <w:t>0-30 %</w:t>
      </w:r>
    </w:p>
    <w:p>
      <w:r>
        <w:t>3 %</w:t>
      </w:r>
    </w:p>
    <w:p>
      <w:r>
        <w:t>0 %</w:t>
      </w:r>
    </w:p>
    <w:p>
      <w:r>
        <w:t>0 %</w:t>
      </w:r>
    </w:p>
    <w:p>
      <w:r>
        <w:t>Verschiedenes</w:t>
      </w:r>
    </w:p>
    <w:p>
      <w:r>
        <w:t>0-50 %</w:t>
      </w:r>
    </w:p>
    <w:p>
      <w:r>
        <w:t>3 %</w:t>
      </w:r>
    </w:p>
    <w:p>
      <w:r>
        <w:rPr>
          <w:b/>
        </w:rPr>
        <w:t>E. 10</w:t>
      </w:r>
    </w:p>
    <w:p>
      <w:r>
        <w:t>%</w:t>
      </w:r>
    </w:p>
    <w:p>
      <w:r>
        <w:t>0,3 %</w:t>
      </w:r>
    </w:p>
    <w:p>
      <w:r>
        <w:t>Total</w:t>
      </w:r>
    </w:p>
    <w:p>
      <w:r>
        <w:t>100 %</w:t>
      </w:r>
    </w:p>
    <w:p>
      <w:r>
        <w:t>7,5 %</w:t>
      </w:r>
    </w:p>
    <w:p>
      <w:r>
        <w:t>Â Â Â Â Â Â Â Â  Die AbklÃ¤rungen seien durch eine erfahrene Person vorgenommen worden. Eine zumutbare Mitwirkung von FamilienangehÃ¶rigen kÃ¶nne der BeschwerdefÃ¼hrerin nicht als EinschrÃ¤nkung angerechnet werden und einem Ã¼ber zwÃ¶lf Jahre alten Kind sei eine Mitwirkung im Haushalt von einer Stunde pro Tag zumutbar (Urk. 2 S. 3 unten).</w:t>
      </w:r>
    </w:p>
    <w:p>
      <w:r>
        <w:t>2.3Â Â Â Â  Dem hielt die BeschwerdefÃ¼hrerin entgegen, dass sie hierzulande trotz zwÃ¶lfjÃ¤hrigen Aufenthaltes kaum integriert sei und kaum Deutsch spreche (Urk. 1 S. 2 Mitte).</w:t>
      </w:r>
    </w:p>
    <w:p>
      <w:r>
        <w:t>Â Â Â Â Â Â Â Â  Im Teilbereich ÂHaushaltfÃ¼hrungÂ sei zu berÃ¼cksichtigen, dass die BeschwerdefÃ¼hrerin aufgrund der Depressionen mit der Planung und Organisation des Haushalts in schlechten Phasen immer wieder Ã¼berfordert sei, weshalb eine EinschrÃ¤nkung von 20 % bestehe, was einem Behinderungsgrad von 0,8 % entspreche (Urk. 1 S. 3 Ziff. 4.3.1).</w:t>
      </w:r>
    </w:p>
    <w:p>
      <w:r>
        <w:t>Â Â Â Â Â Â Â Â  Bei der ÂErnÃ¤hrungÂ sei ein zu hoher Anteil angenommen worden. Dieser sei zugunsten des Teilbereichs ÂVerschiedenesÂ auf 40 % zu reduzieren. Zudem mÃ¼ssten der Ehemann und die Kinder bei grÃ¶sseren Arbeiten Hand anlegen. Bei den hÃ¤ufigen MigrÃ¤neanfÃ¤llen sei die BeschwerdefÃ¼hrerin jedoch auch nicht mehr in der Lage, kleinere TÃ¤tigkeiten auszufÃ¼hren. Es bestehe in diesem Bereich eine EinschrÃ¤nkung von mindestens 25 %, was einen Behinderungsgrad von 10 % ergebe (Urk. 1 S. 3 f. Ziff. 4.3.2).</w:t>
      </w:r>
    </w:p>
    <w:p>
      <w:r>
        <w:t>Â Â Â Â Â Â Â Â  Bei der ÂWohnungspflegeÂ seien Staubsaugen, Bodenpflege, Fensterreinigung, Betten und grÃ¶ssere Reinigungsarbeiten vom Ehemann oder den Kindern zu erledigen. Aus diesem Grund sei von einer EinschrÃ¤nkung von 50 % auszugehen, was einem Behinderungsgrad von 9 % entspreche (Urk. 1 S. 4 Ziff. 4.3.3).</w:t>
      </w:r>
    </w:p>
    <w:p>
      <w:r>
        <w:t>Â Â Â Â Â Â Â Â  Im Teilbereich ÂEinkauf und weitere BesorgungenÂ kÃ¶nne nicht von einer gÃ¤nzlich fehlenden EinschrÃ¤nkung ausgegangen werden, da fÃ¼r GrosseinkÃ¤ufe die Mithilfe des Ehemannes notwendig sei. Es bestehe eine EinschrÃ¤nkung von 10 %, was zu einem Behinderungsgrad von 0,8 % fÃ¼hre (Urk. 1 S. 4 Ziff. 4.3.4).</w:t>
      </w:r>
    </w:p>
    <w:p>
      <w:r>
        <w:t>Â Â Â Â Â Â Â Â  In Anbetracht der Tatsache, dass die BeschwerdefÃ¼hrerin im Teilbereich ÂWÃ¤sche- und KinderpflegeÂ (richtig: Kleiderpflege, vgl. Urk. 8/16 S. 5 Ziff. 6.5) lediglich WÃ¤sche sortieren und die Maschine einfÃ¼llen kÃ¶nne, sei von einer EinschrÃ¤nkung im Umfange von 60 % statt der zugestandenen 25 % auszugehen, woraus ein Behinderungsgrad von 10,8 % resultiere (Urk. 1 S. 4 Ziff. 4.3.5).</w:t>
      </w:r>
    </w:p>
    <w:p>
      <w:r>
        <w:t>Â Â Â Â Â Â Â Â  Weil die BeschwerdefÃ¼hrerin frÃ¼her zum Teil umfangreiche Strick- und NÃ¤harbeiten ausgefÃ¼hrt habe und sich einige Pflanzen in der Wohnung befÃ¤nden, sei der Teilbereich ÂVerschiedenesÂ mit einem Anteil von 9 % zu gewichten. Weil sie keine NÃ¤harbeiten mehr verrichten kÃ¶nne, sei eine EinschrÃ¤nkung von 25 % angezeigt, entsprechend einem Behinderungsgrad von 2,25 % (Urk. 1 S. 4 Ziff. 4.3.7).</w:t>
      </w:r>
    </w:p>
    <w:p>
      <w:r>
        <w:t>Â Â Â Â Â Â Â Â  Der gesamte BeeintrÃ¤chtigungsgrad im Haushaltsbereich betrage dementsprechend 33,65 %. Bei einer Gewichtung von 75 % resultiere ein Behinderungsgrad von 25,24 %, weshalb der GesamtinvaliditÃ¤tsgrad 50,24 % betrage und der BeschwerdefÃ¼hrerin dementsprechend eine halbe Invalidenrente zustehe (Urk. 1 S. 4 unten f.).</w:t>
      </w:r>
    </w:p>
    <w:p>
      <w:r>
        <w:t>3.</w:t>
      </w:r>
    </w:p>
    <w:p>
      <w:r>
        <w:t>3.1Â Â Â Â  Dr. med. B.___, FMH allgemeine Medizin, seit Januar 1996 behandelnder Arzt der BeschwerdefÃ¼hrerin (Urk. 8/15/1 S. 2 lit. D.1), stellte am 23. Juni 2004 folgende Diagnosen mit Auswirkung auf die ArbeitsfÃ¤higkeit (Urk. 8/15/1 S. 1 lit. A):</w:t>
      </w:r>
    </w:p>
    <w:p>
      <w:r>
        <w:t>- Chronisch persistierendes panvertebrales Syndrom mit Schmerzen vor allem thorakal und lumbal</w:t>
      </w:r>
    </w:p>
    <w:p>
      <w:r>
        <w:t>- Depressive Verstimmung bei AnpassungsstÃ¶rung (ICD-10: F43.2)</w:t>
      </w:r>
    </w:p>
    <w:p>
      <w:r>
        <w:t>Â Â Â Â Â Â Â Â  Als Diagnosen ohne Auswirkungen auf die ArbeitsfÃ¤higkeit wurden Adipositas, ein chronischer Husten und Refluxkrankheit festgestellt (Urk. 8/15/1 S. 1 lit. A). In der angestammten TÃ¤tigkeit ÂPutzen und HilfsarbeitenÂ sei die BeschwerdefÃ¼hrerin seit 17. Februar 2003 bis auf weiteres vollumfÃ¤nglich arbeitsunfÃ¤hig (Urk. 8/15/1 S. 1 lit. B). Es seien berufliche Massnahmen angezeigt (Urk. 8/15/1 S. 2 lit. C.3).</w:t>
      </w:r>
    </w:p>
    <w:p>
      <w:r>
        <w:t>Â Â Â Â Â Â Â Â  Die aus dem Kosovo stammende BeschwerdefÃ¼hrerin habe nebst mehreren Geburten einen Abort erlebt, sie spreche, obwohl schon seit Jahren in der Schweiz, kaum Deutsch (Urk. 8/15/1 S. 2 lit. D.3). Es bestÃ¤nden langjÃ¤hrige RÃ¼ckenschmerzen sowie ein chronischer Husten, welcher primÃ¤r bei emotionaler Belastung auftrete (Urk. 8/15/1 S. 2 lit. D.4). Am RÃ¼cken lÃ¤gen persistierende Verspannungen vor, weshalb die BeschwerdefÃ¼hrerin vor allem bei Belastung unter starken RÃ¼ckenschmerzen leide (Urk. 8/15/1 S. 2 lit. D.5). Sie sei 165 cm gross und wiege 96,5 kg. Die BeschwerdefÃ¼hrerin lebe zusammen mit ihrer Familie, wobei ein Sohn wegen krimineller Machenschaften ausgewiesen worden sei und dem dritten Sohn dies drohe. Der erste Sohn habe vor Jahren Suizid begangen. Der Ehemann sei wegen Krankheit und UnfÃ¤llen wiederholt arbeitslos und die Familie zwischenzeitlich fÃ¼rsorgeabhÃ¤ngig gewesen. Es bestehe eine Entwurzelungssymptomatik.</w:t>
      </w:r>
    </w:p>
    <w:p>
      <w:r>
        <w:t>Â Â Â Â Â Â Â Â  Es seien ziemlich alle mÃ¶glichen Therapieformen ohne nennenswerte Erfolge versucht worden (Urk. 8/15/1 S. 2 lit. D.7). Die Prognose sei eher schlecht, wenngleich eine Verbesserung der kÃ¶rperlichen Situation durch eine Verbesserung der hÃ¤uslichen Situation erfolgen kÃ¶nne. Eine kÃ¶rperlich belastende Arbeit sei nicht mÃ¶glich, fÃ¼r eine leichte Arbeit (Hilfsarbeit) sei eine Teilzeitanstellung denkbar.</w:t>
      </w:r>
    </w:p>
    <w:p>
      <w:r>
        <w:t>3.2Â Â Â Â  Dr. med. C.___, Psychiatrie/Psychotherapie FMH, stellte in seinem Gutachten vom 22. Januar 2005 folgende Diagnosen (Urk. 8/14 S. 5 Mitte):</w:t>
      </w:r>
    </w:p>
    <w:p>
      <w:r>
        <w:t>- ÂLarvierteÂ, rezidivierende, mittelschwere depressive StÃ¶rung (am ehesten unter ICD-10: F33.1 zuzuordnen), welche sich vor allem in einem chronischen panvertebralen Syndrom ausdrÃ¼cke, bei</w:t>
      </w:r>
    </w:p>
    <w:p>
      <w:r>
        <w:t>-Â Â Â  Psychosozialer Entwurzelungssituation (ICD-10: Z60.3) und schweren psychosozialen Belastungen in der Familie (ICD-10: Z63.7)</w:t>
      </w:r>
    </w:p>
    <w:p>
      <w:r>
        <w:t>Â Â Â Â Â Â Â Â  Die BeschwerdefÃ¼hrerin beschreibe Schmerzen an verschiedenen Orten im RÃ¼ckenbereich und empfinde oft Schwindel (Urk. 8/14 S. 2 unten). Sie stehe meist um sechs Uhr morgens auf und mache mit vielen Pausen den Haushalt. Mit einem Einkaufswagen kÃ¶nne sie nur kleine Sachen einkaufen. TagsÃ¼ber sehe sie oft fern, aber maximal fÃ¼r zwei Stunden, da sie sonst Kopfschmerzen bekomme. Abends gehe sie nach zehn Uhr schlafen, wobei sie aufgrund der Schmerzen unter EinschlafstÃ¶rungen leide (Urk. 8/14 S. 3 oben).</w:t>
      </w:r>
    </w:p>
    <w:p>
      <w:r>
        <w:t>Â Â Â Â Â Â Â Â  Die BeschwerdefÃ¼hrerin wiege etwa 93 kg, bewege sich schwerfÃ¤llig und schonend unter leidendem Gesichtsausdruck. Ein Kontakt sei kaum herstellbar, da die BeschwerdefÃ¼hrerin praktisch kein Deutsch verstehe. Sie blicke eher abweisend vor sich hin und ein Augenkontakt sei kaum mÃ¶glich (Urk. 8/14 S. 3 Mitte). Ãber ihr seelisches Befinden wolle sie der kosovarischen Tradition entsprechen ausserhalb der Familie nicht reden, weshalb sie nicht zeigen kÃ¶nne, was ihr seelisch fehle. Die psychopathologischen Faktoren seien nur sehr schwer zu gewinnen (Urk. 8/14 S. 4). Die UmstÃ¤nde, wie Straftaten der SÃ¶hne, verbunden mit Ausweisungen und die Arbeitslosigkeit des Ehemannes, wÃ¼rden sich auf die BeschwerdefÃ¼hrerin belastend auswirken (Urk. 8/14 S. 4 unten f.).</w:t>
      </w:r>
    </w:p>
    <w:p>
      <w:r>
        <w:t>Â Â Â Â Â Â Â Â  Die Beobachtungen in der Exploration und die mit Ãbersetzungshilfe erfragten Befunde wÃ¼rden ein sicher mittelschweres depressives Leiden zeigen, welches eine ArbeitsunfÃ¤higkeit von 70 bis 80 % erklÃ¤ren kÃ¶nne (Urk. 8/14 S. 5 unten).</w:t>
      </w:r>
    </w:p>
    <w:p>
      <w:r>
        <w:t>3.3Â Â Â Â  Am 16. August 2005 hielt Dr. B.___ zuhanden des Rechtsvertreters der BeschwerdefÃ¼hrerin fest, dass diese zumindest in der Lage sei, leichte Hausarbeiten zu erledigen (Urk. 3/8). Problematisch erschienen Staubsaugen, BÃ¼geln und grÃ¶ssere EinkÃ¤ufe. HaushaltfÃ¼hrung, Organisation und Kochen sollten jedoch kaum grÃ¶ssere Probleme abwerfen. Die Beschwerden seien wohl zu einem grossen Teil als Somatisierung zu verstehen. Die psychischen StÃ¶rungen seien schwer klassierbar.</w:t>
      </w:r>
    </w:p>
    <w:p>
      <w:r>
        <w:t>4.</w:t>
      </w:r>
    </w:p>
    <w:p>
      <w:r>
        <w:t>4.1Â Â Â Â  Die vorliegenden Ã¤rztlichen Berichte (Urk. 8/14-15, Urk. 3/8) beruhen auf allseitigen Untersuchungen, berÃ¼cksichtigen insbesondere die seitens des BeschwerdefÃ¼hrers dargestellten Leiden und sind in Kenntnis der Vorakten (Anamnese) abgegeben worden. Festzustellen ist, dass, entgegen den AusfÃ¼hrungen in der Beschwerde (Urk. 1 S. 3 Ziff. 4.3.2), in keinem dieser Berichte Hinweise auf MigrÃ¤nebeschwerden seitens der BeschwerdefÃ¼hrerin enthalten sind (Urk. 8/14-15).</w:t>
      </w:r>
    </w:p>
    <w:p>
      <w:r>
        <w:t>4.2Â Â Â Â  Unklar erscheint, ob es sich bei der psychischen BeeintrÃ¤chtigung mit Somatisierung um einen stationÃ¤ren, nicht mehr verbesserungsfÃ¤higen Zustand handelt. Dr. B.___ beurteilt die Situation als eventuell besserungsfÃ¤hig (Urk. 8/15/1 S. 2 lit. C.1), wogegen sich Dr. C.___ dazu nicht weiter Ã¤ussert (vgl. Urk. 8/14). Die Frage, ob der BeschwerdefÃ¼hrerin mit medizinischen Massnahmen, beispielsweise einer Psychotherapie, geholfen werden kÃ¶nnte, ist nicht schlÃ¼ssig beantwortet.</w:t>
      </w:r>
    </w:p>
    <w:p>
      <w:r>
        <w:t>Â Â Â Â Â Â Â Â  Weiter unbeantwortet ist die Frage, inwieweit es der BeschwerdefÃ¼hrerin in Ãberwindung ihrer traditionell-kulturellen Ansichten zumutbar wÃ¤re, mit einem Psychiater im Rahmen einer Therapie in Nachachtung der ihr obliegenden Schadenminderungspflichten (vgl. vorn Erw. 1.7) zusammenzuwirken. Die durch Dres. C.___ und B.___ geschilderten Kommunikationsschwierigkeiten lassen immerhin nicht ausschliessen, dass die BeschwerdefÃ¼hrerin sich nicht sonderlich um eine BewÃ¤ltigung ihrer zumindest als Mitursache zu betrachtenden psychosozialen Probleme kÃ¼mmern will beziehungsweise kann. Ein solcher BewÃ¤ltigungs- und Ãberwindungswille erscheint ihr jedoch in jeder Hinsicht zumutbar.</w:t>
      </w:r>
    </w:p>
    <w:p>
      <w:r>
        <w:t>Â Â Â Â Â Â Â Â  Da ferner die psychische Symptomatik offenbar als Ursache der somatischen BeeintrÃ¤chtigungen erscheint (vgl. Urk. 3/8 und Urk. 8/14), bleibt aber mangels PrÃ¼fung der fÃ¼r eine allfÃ¤llige InvaliditÃ¤t diesfalls notwendigen Voraussetzungen (vgl. BGE 130 V 399 Erw. 5.3.2, BGE 131 V 149 Erw. 1.2) die Frage, ob vorliegend Ã¼berhaupt ein invalidisierender Gesundheitsschaden besteht, ebenfalls unbeantwortet. Ferner kann nicht ausgeschlossen werden, dass die psychosoziale Situation als IV-fremder Faktor fÃ¼r die geschilderten Beschwerden als zumindest teilursÃ¤chlich zu betrachten ist, was bei der Problematik, ob eine InvaliditÃ¤t im Sinne von Art. 4 Abs. 1 IVG vorliegt, ebenfalls zu berÃ¼cksichtigen wÃ¤re.</w:t>
      </w:r>
    </w:p>
    <w:p>
      <w:r>
        <w:t>4.3Â Â Â Â Â Â Â Â Â  Hinsichtlich der gerÃ¼gten Aufteilung im Haushaltbereich ist festzustellen, dass der Teilbereich ÂErnÃ¤hrungÂ unter BerÃ¼cksichtigung der Tatsache, dass es sich um einen Dreipersonenhaushalt mit GeschirrspÃ¼lmaschine und MikrowellengerÃ¤t handelt (Urk. 8/16 S. 2 Ziff. 4 und S. 3 Ziff. 5), mit einem Anteil von 46 % tatsÃ¤chlich sehr hoch gewichtet wurde (vgl. Urk. 8/16 S. 4 Ziff. 6.2). Selbst unter BerÃ¼cksichtigung einer frÃ¼her wohl zumindest teilweise traditionellen Kochweise der BeschwerdefÃ¼hrerin kann der Zeitaufwand unter BerÃ¼cksichtigung der Ã¼brigen UmstÃ¤nde kaum auf einen Anteil von Ã¼ber 40 % veranschlagt werden, weshalb der Teilbereich ErnÃ¤hrung mit der BeschwerdefÃ¼hrerin auf 40 % zu reduzieren ist.</w:t>
      </w:r>
    </w:p>
    <w:p>
      <w:r>
        <w:t>Â Â Â Â Â Â Â Â  DemgegenÃ¼ber erscheint der Anteil im Teilbereich ÂVerschiedenesÂ wegen der frÃ¼heren NÃ¤h- und StricktÃ¤tigkeiten (vgl. Urk. 8/16 S. 5 Ziff. 6.7) entsprechend unterdimensioniert, weshalb dieser Bereich auf einen Anteil von 9 % zu erhÃ¶hen ist. Somit ergibt sich neu folgende Aufteilung im Haushaltsbereich:</w:t>
      </w:r>
    </w:p>
    <w:p>
      <w:r>
        <w:t>Aufgabe</w:t>
      </w:r>
    </w:p>
    <w:p>
      <w:r>
        <w:t>MÃ¶glicher Anteil an der gesamten TÃ¤tigkeit (A)</w:t>
      </w:r>
    </w:p>
    <w:p>
      <w:r>
        <w:t>Gewichtung der Aufgabe im untersuchten Haushalt (B)</w:t>
      </w:r>
    </w:p>
    <w:p>
      <w:r>
        <w:t>Festgestellte EinschrÃ¤nkung in diesem Bereich (C)</w:t>
      </w:r>
    </w:p>
    <w:p>
      <w:r>
        <w:t>EinschrÃ¤nkung in Bezug auf gesamte HaushalttÃ¤tigkeit (B x C: 100)</w:t>
      </w:r>
    </w:p>
    <w:p>
      <w:r>
        <w:t>HaushaltfÃ¼hrung</w:t>
      </w:r>
    </w:p>
    <w:p>
      <w:r>
        <w:t>2-5 %</w:t>
      </w:r>
    </w:p>
    <w:p>
      <w:r>
        <w:t>4 %</w:t>
      </w:r>
    </w:p>
    <w:p>
      <w:r>
        <w:t>0 %</w:t>
      </w:r>
    </w:p>
    <w:p>
      <w:r>
        <w:t>0 %</w:t>
      </w:r>
    </w:p>
    <w:p>
      <w:r>
        <w:t>ErnÃ¤hrung</w:t>
      </w:r>
    </w:p>
    <w:p>
      <w:r>
        <w:t>10-50 %</w:t>
      </w:r>
    </w:p>
    <w:p>
      <w:r>
        <w:t>40 %</w:t>
      </w:r>
    </w:p>
    <w:p>
      <w:r>
        <w:t>0 %</w:t>
      </w:r>
    </w:p>
    <w:p>
      <w:r>
        <w:t>0 %</w:t>
      </w:r>
    </w:p>
    <w:p>
      <w:r>
        <w:t>Wohnungspflege</w:t>
      </w:r>
    </w:p>
    <w:p>
      <w:r>
        <w:t>5-20 %</w:t>
      </w:r>
    </w:p>
    <w:p>
      <w:r>
        <w:t>18 %</w:t>
      </w:r>
    </w:p>
    <w:p>
      <w:r>
        <w:rPr>
          <w:b/>
        </w:rPr>
        <w:t>E. 15</w:t>
      </w:r>
    </w:p>
    <w:p>
      <w:r>
        <w:t>%</w:t>
      </w:r>
    </w:p>
    <w:p>
      <w:r>
        <w:t>2,7 %</w:t>
      </w:r>
    </w:p>
    <w:p>
      <w:r>
        <w:t>Einkauf/weitere Besorgungen</w:t>
      </w:r>
    </w:p>
    <w:p>
      <w:r>
        <w:t>5-10 %</w:t>
      </w:r>
    </w:p>
    <w:p>
      <w:r>
        <w:t>8 %</w:t>
      </w:r>
    </w:p>
    <w:p>
      <w:r>
        <w:t>0 %</w:t>
      </w:r>
    </w:p>
    <w:p>
      <w:r>
        <w:t>0 %</w:t>
      </w:r>
    </w:p>
    <w:p>
      <w:r>
        <w:t>WÃ¤sche und Kleiderpflege</w:t>
      </w:r>
    </w:p>
    <w:p>
      <w:r>
        <w:t>5-20 %</w:t>
      </w:r>
    </w:p>
    <w:p>
      <w:r>
        <w:rPr>
          <w:b/>
        </w:rPr>
        <w:t>E. 18</w:t>
      </w:r>
    </w:p>
    <w:p>
      <w:r>
        <w:t>%</w:t>
      </w:r>
    </w:p>
    <w:p>
      <w:r>
        <w:t>25 %</w:t>
      </w:r>
    </w:p>
    <w:p>
      <w:r>
        <w:t>4,5 %</w:t>
      </w:r>
    </w:p>
    <w:p>
      <w:r>
        <w:t>Betreuung von Kindern u.a. FamilienangehÃ¶rigen</w:t>
      </w:r>
    </w:p>
    <w:p>
      <w:r>
        <w:t>0-30 %</w:t>
      </w:r>
    </w:p>
    <w:p>
      <w:r>
        <w:t>3 %</w:t>
      </w:r>
    </w:p>
    <w:p>
      <w:r>
        <w:t>0 %</w:t>
      </w:r>
    </w:p>
    <w:p>
      <w:r>
        <w:t>0 %</w:t>
      </w:r>
    </w:p>
    <w:p>
      <w:r>
        <w:t>Verschiedenes</w:t>
      </w:r>
    </w:p>
    <w:p>
      <w:r>
        <w:t>0-50 %</w:t>
      </w:r>
    </w:p>
    <w:p>
      <w:r>
        <w:t>9 %</w:t>
      </w:r>
    </w:p>
    <w:p>
      <w:r>
        <w:t>10 %</w:t>
      </w:r>
    </w:p>
    <w:p>
      <w:r>
        <w:t>0,9 %</w:t>
      </w:r>
    </w:p>
    <w:p>
      <w:r>
        <w:t>Total</w:t>
      </w:r>
    </w:p>
    <w:p>
      <w:r>
        <w:t>100 %</w:t>
      </w:r>
    </w:p>
    <w:p>
      <w:r>
        <w:t>8,1 %</w:t>
      </w:r>
    </w:p>
    <w:p>
      <w:r>
        <w:t>4.4Â Â Â Â  In BerÃ¼cksichtigung der Schadenminderungspflicht und diesbezÃ¼glich insbesondere der zumutbaren MÃ¶glichkeit der Mithilfe des offenbar arbeitslosen Ehemannes sowie des noch schulpflichtigen, 1991 geborenen Sohnes (vgl. Urk. 8/16 S. 2 Ziff. 4) sind aus somatischer Sicht keine GrÃ¼nde fÃ¼r eine ErhÃ¶hung der in vorstehender Tabelle (Erw. 4.3) festgehaltenen BeeintrÃ¤chtigungen erkennbar (vgl. Erw. 1.6).</w:t>
      </w:r>
    </w:p>
    <w:p>
      <w:r>
        <w:t>Â Â Â Â Â Â Â Â  Im gesamten Haushaltsbereich kann jedoch nicht ausgeschlossen werden, dass die dargestellten psychischen BeeintrÃ¤chtigungen die einzig im Rahmen eines BetÃ¤tigungsvergleichs ermittelten EinschrÃ¤nkungen im Haushaltsbereich beeinflussen. Aufgrund dieser Unklarheit kann Ã¼ber die Frage der bestehenden BeeintrÃ¤chtigung in den einzelnen Teilbereichen keine abschliessende EinschÃ¤tzung erfolgen.</w:t>
      </w:r>
    </w:p>
    <w:p>
      <w:r>
        <w:t>4.5Â Â Â Â  Nicht nachvollziehbar mutet im Zusammenhang mit der ErwerbstÃ¤tigkeit der BeschwerdefÃ¼hrerin an, dass die Beschwerdegegnerin trotz der Ã¼bereinstimmenden Aussage der Dres. C.___ und B.___, wonach eine teilzeitliche TÃ¤tigkeit in behinderungsangepasster, leichter Arbeit mÃ¶glich sei (vgl. Urk. 8/14 S. 5 unten, Urk. 8/15/1 S. 2 lit. D.7), wobei Dr. C.___ das mÃ¶gliche Pensum auf 20 bis 30 % einschÃ¤tzte, Dr. B.___ seinerseits den mÃ¶glichen Umfang nicht nÃ¤her quantifizierte, davon ausgeht, dass die BeschwerdefÃ¼hrerin im erwerblichen Bereich zu 100 % eingeschrÃ¤nkt sei (vgl. Urk. 8/10 S. 2 oben, Urk. 8/11 S. 3 Ziff. 8). Den fÃ¼r die Bestimmung der InvaliditÃ¤t im Erwerbsbereich erforderlichen Einkommensvergleich (vgl. vorn Erw. 1.4) hat die Beschwerdegegnerin jedenfalls nicht vorgenommen.</w:t>
      </w:r>
    </w:p>
    <w:p>
      <w:r>
        <w:t>4.6Â Â Â Â  Nach Gesagtem sind somit weitere AbklÃ¤rungen erforderlich, weshalb die Sache an die Beschwerdegegnerin zurÃ¼ckzuweisen ist, damit diese im Rahmen einer polydisziplinÃ¤ren AbklÃ¤rung und Gesamtbeurteilung unter Beizug einer zur Ãbersetzung versierten Person prÃ¼fe, welche GesundheitsschÃ¤den bei der BeschwerdefÃ¼hrerin vorliegen und wie sich diese ab welchem Zeitpunkt auf deren angestammte TÃ¤tigkeit, vor allem aber auf behinderungsangepasste TÃ¤tigkeiten und auf ihre ArbeitsfÃ¤higkeit im Haushalt, d.h. in den in der HaushaltsabklÃ¤rung genannten einzelnen Aufgabenbereichen, auswirken. Hernach hat die Beschwerdegegnerin allenfalls einen Einkommensvergleich bezÃ¼glich der Ermittlung der InvaliditÃ¤t im Erwerbsbereich vorzunehmen und die gesamte InvaliditÃ¤t zu ermitteln und Ã¼ber den Anspruch auf eine Invalidenrente neu zu verfÃ¼gen. In diesem Sinne ist die Beschwerde gutzuheissen und der angefochtene Entscheid aufzuheben.</w:t>
      </w:r>
    </w:p>
    <w:p>
      <w:r>
        <w:t>5.Â Â Â Â Â Â  Nach stÃ¤ndiger Rechtsprechung gilt die RÃ¼ckweisung der Sache an die Verwaltung zur weiteren AbklÃ¤rung und neuen VerfÃ¼gung als vollstÃ¤ndiges Obsiegen (vgl. ZAK 1987 S. 268 f. Erw. 5 mit Hinweisen), weshalb die vertretene BeschwerdefÃ¼hrerin Anspruch auf eine ProzessentschÃ¤digung hat. Diese wird ohne RÃ¼cksicht auf den Streitwert nach der Bedeutung der Streitsache, der Schwierigkeit des Prozesses und dem Mass des Obsiegens bemessen (Â§ 34 Abs. 3 des Gesetzes Ã¼ber das Sozialversicherungsgericht, GSVGer).</w:t>
      </w:r>
    </w:p>
    <w:p>
      <w:r>
        <w:t>Â Â Â Â Â Â Â Â  Vorliegend erscheint beim praxisgemÃ¤ssen Stundenansatz von Fr. 135.-- (zuzÃ¼glich Mehrwertsteuer und Barauslagen) eine ProzessentschÃ¤digung von Fr. 700.-- als den UmstÃ¤nden angemessen.</w:t>
      </w:r>
    </w:p>
    <w:p>
      <w:r>
        <w:t>Das Gericht erkennt:</w:t>
      </w:r>
    </w:p>
    <w:p>
      <w:r>
        <w:t>1.Â Â Â Â Â Â Â Â  Die Beschwerde wird in dem Sinne gutgeheissen, dass der Einspracheentscheid vom 25. Juli 2005 aufgehoben und die Sache an die Sozialversicherungsanstalt des Kantons ZÃ¼rich, IV-Stelle, zurÃ¼ckgewiesen wird, damit diese, nach erfolgten AbklÃ¤rungen im Sinne der ErwÃ¤gungen, neu verfÃ¼ge.</w:t>
      </w:r>
    </w:p>
    <w:p>
      <w:r>
        <w:t>2.Â Â Â Â Â Â Â Â  Das Verfahren ist kostenlos.</w:t>
      </w:r>
    </w:p>
    <w:p>
      <w:r>
        <w:t>3.Â Â Â Â Â Â Â Â  Die Beschwerdegegnerin wird verpflichtet, der BeschwerdefÃ¼hrerin eine ProzessentschÃ¤digung von Fr. 700.-- (inklusive Barauslagen und Mehrwertsteuer) zu bezahlen.</w:t>
      </w:r>
    </w:p>
    <w:p>
      <w:r>
        <w:t>4. Zustellung gegen Empfangsschein an:</w:t>
      </w:r>
    </w:p>
    <w:p>
      <w:r>
        <w:t>- Fortuna Rechtsschutz-Versicherungs -Gesellschaft</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C.___hofquai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