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IV.2005.00996 vom 17. Januar 2006</w:t>
      </w:r>
    </w:p>
    <w:p>
      <w:r>
        <w:t>ZH Sozialversicherungsgericht, 2006-01-17, DE</w:t>
      </w:r>
    </w:p>
    <w:p>
      <w:r>
        <w:rPr>
          <w:b/>
        </w:rPr>
        <w:t xml:space="preserve">Quelle: </w:t>
      </w:r>
      <w:r>
        <w:t>https://mcp.opencaselaw.ch/entscheid/zh_sozialversicherungsgericht_IV.2005.00996</w:t>
      </w:r>
    </w:p>
    <w:p>
      <w:r>
        <w:t>FR: ZH_SOZIALVERSICHERUNGSGERICHT IV.2005.00996 du 17 janvier 2006</w:t>
      </w:r>
    </w:p>
    <w:p>
      <w:r>
        <w:t>IT: ZH_SOZIALVERSICHERUNGSGERICHT IV.2005.00996 del 17 gennaio 2006</w:t>
      </w:r>
    </w:p>
    <w:p>
      <w:pPr>
        <w:pStyle w:val="Heading2"/>
      </w:pPr>
      <w:r>
        <w:t>Erwägungen</w:t>
      </w:r>
    </w:p>
    <w:p>
      <w:r>
        <w:rPr>
          <w:b/>
        </w:rPr>
        <w:t>E. 3</w:t>
      </w:r>
    </w:p>
    <w:p>
      <w:r>
        <w:t>3.1Â Â Â Â  Strittig und zu prÃ¼fen ist der Anspruch der BeschwerdefÃ¼hrerin auf eine hÃ¶here Invalidenrente.</w:t>
      </w:r>
    </w:p>
    <w:p>
      <w:r>
        <w:t>3.2Â Â Â Â  Dr. B.___ stellt in ihrem Gutachten vom 2. Februar 2005 zuhanden der Beamtenversicherungskasse der BeschwerdefÃ¼hrerin folgende Diagnosen:</w:t>
      </w:r>
    </w:p>
    <w:p>
      <w:r>
        <w:t>-Â Â Â  Burnout-Syndrom, manifest seit Herbst 2003</w:t>
      </w:r>
    </w:p>
    <w:p>
      <w:r>
        <w:t>-Â Â Â  Status nach mehreren HWS-Distorsionen (1997, 1998 und 2002) mit</w:t>
      </w:r>
    </w:p>
    <w:p>
      <w:r>
        <w:t>Â Â Â Â  -Â Â  chronisch rezidivierendem Cervicalsyndrom, cervicocephalem Syndrom, cervicovertebralem Syndrom (KonzentrationsstÃ¶rungen) und leichtem Cervicobrachialsyndrom links</w:t>
      </w:r>
    </w:p>
    <w:p>
      <w:r>
        <w:t>-Â Â Â  Status nach NetzhautablÃ¶sung links am 21. Dezember 2004 und Status nach Argonlaserkoagulation am 22. Dezember 2004 und am 24. Dezember 2004</w:t>
      </w:r>
    </w:p>
    <w:p>
      <w:r>
        <w:t>-Â Â Â  funktionelle Herzbeschwerden</w:t>
      </w:r>
    </w:p>
    <w:p>
      <w:r>
        <w:t>-Â Â Â  Status nach Meningitis 1965</w:t>
      </w:r>
    </w:p>
    <w:p>
      <w:r>
        <w:t>-Â Â Â  Status nach Hysterektomie 1983</w:t>
      </w:r>
    </w:p>
    <w:p>
      <w:r>
        <w:t>-Â Â Â  Sigma-Divertikulose, bekannt seit 1999</w:t>
      </w:r>
    </w:p>
    <w:p>
      <w:r>
        <w:t>-Â Â Â  multiple Allergien</w:t>
      </w:r>
    </w:p>
    <w:p>
      <w:r>
        <w:t>Â Â Â Â Â Â Â Â  In Bezug auf das Burnout-Syndrom fÃ¼hrt Dr. B.___ als Befund an, die BeschwerdefÃ¼hrerin sei blass, sehe schlecht und mÃ¼de aus und wirke vÃ¶llig erschÃ¶pft, aber nicht depressiv. Dr. B.___ erklÃ¤rt weiter, die BeschwerdefÃ¼hrerinÂ  sei zu 100 % berufs- und erwerbsinvalid. Sie berichtet dazu insbesondere, dass die BeschwerdefÃ¼hrerin Ende November 2003 einen Zusammenbruch mit Brustschmerzen und Herzklopfen erlitten habe, worauf der zugezogene Kardiologe sie erstmals mit der Diagnose eines chronischen ErschÃ¶pfungszustandes oder beginnenden Burnout-Syndroms konfrontiert und eine Pensumsreduktion empfohlen habe. Die BeschwerdefÃ¼hrerin habe sich bereits vor den Sommerferien 2004 von ihrem 55%igen Arbeitspensum Ã¼berfordert gefÃ¼hlt und dieses nach den Ferien nur mÃ¼hsam aufrechterhalten kÃ¶nnen. Ab dem 1. Dezember 2004 habe sie dann das Arbeitspensum auf Anraten der HausÃ¤rztin reduziert, und nachdem Ende 2004/Anfang 2005 Augenprobleme aufgetreten seien, welche ihr psychisch sehr zugesetzt hÃ¤tten, habe sie das Pensum erneut reduziert. Die BeschwerdefÃ¼hrerin sei jedoch auch nicht mehr in der Lage gewesen, dieses kleinere Teilpensum zu erfÃ¼llen. Trotz stufenweiser Reduktion des Arbeitspensums hÃ¤tten ihre somatischen Beschwerden zu- und ihre LeistungsfÃ¤higkeit abgenommen. Ein weiteres Unterrichten liege weder in ihrem noch im Interesse der Schule, weshalb ihr von der HausÃ¤rztin ein ArbeitsunfÃ¤higkeitszeugnis ausgestellt worden sei (Urk. 11/20).</w:t>
      </w:r>
    </w:p>
    <w:p>
      <w:r>
        <w:t>In ihrem Gutachten vom 1. Juli 2004 zu HÃ¤nden der BVK hatte Dr. B.___ im Grundsatz schon die gleichen Diagnosen gestellt wie in jenem vom 2. Februar 2005, ausser dass sie im Juli 2004 noch von einem beginnenden Burn-out-Syndrom sprach. Im April 2004 habe die BeschwerdefÃ¼hrerin ihre TÃ¤tigkeit mit zwÃ¶lf Stunden pro Woche und ab Anfang Juni 2004 mit fÃ¼nfzehn Stunden pro Woche, was einem Pensum von 55 % entspreche, wieder aufgenommen. Deshalb attestierte Dr. B.___ der BeschwerdefÃ¼hrerin eine ArbeitsunfÃ¤higkeit als Lehrerin von 45 % mit der Bemerkung, ob die jetzige ArbeitsunfÃ¤higkeit lÃ¤ngerfristig in eine (Berufs-)InvaliditÃ¤t Ã¼bergehe, sei momentan noch offen. Berufliche Massnahmen seien nicht nÃ¶tig, die BeschwerdefÃ¼hrerin sei begeisterte Lehrerin (Beilage zur Urk. 11/48).</w:t>
      </w:r>
    </w:p>
    <w:p>
      <w:r>
        <w:t>3.3Â Â Â Â  Mit den Diagnosen von Dr. B.___ stimmen diejenigen der HausÃ¤rztin Dr. A.___ in ihrem Arztbericht vom 15. Februar 2005 Ã¼berein. Diese fÃ¼hrt zum sich verschlechternden Gesundheitszustand der BeschwerdefÃ¼hrerin aus, dass sich die ArbeitsfÃ¤higkeit der BeschwerdefÃ¼hrerin, welche seit 8 Jahren an einem traumatisch bedingten Cervikalsyndrom leide, nach dem Ausbruch eines Burnout-Syndroms im Herbst 2003 sukzessive verschlechtert habe. Das bereits reduzierte Arbeitspensum von 55 % habe aufgrund anhaltender beruflicher Ãberbelastung (Sitzungen, Elternabende, obligatorischer Computerkurs etc.) nicht aufrechterhalten werden kÃ¶nnen und sei von 15 auf 9 wÃ¶chentliche Lektionen reduziert worden. Aufgrund einer Zunahme der Beschwerden im Zusammenhang mit der HWS (vor allem Kopfdruck sowie Abnahme der Konzentration) habe auch ein Versuch mit 7 Wochenlektionen nicht mehr realisiert werden kÃ¶nnen, weshalb ihr eine 100%ige ArbeitsunfÃ¤higkeit ab Februar 2005 attestiert worden sei. Auf lÃ¤ngere Sicht beurteilt Dr. A.___ den Gesundheitszustand der BeschwerdefÃ¼hrerin als besserungsfÃ¤hig, so dass einzelne Stunden Unterrichtserteilung wieder mÃ¶glich sein sollten (Urk. 11/21).</w:t>
      </w:r>
    </w:p>
    <w:p>
      <w:r>
        <w:t>3.4Â Â Â Â</w:t>
      </w:r>
    </w:p>
    <w:p>
      <w:r>
        <w:t>3.4.1Â Â  Im UMEG-Gutachten vom 10. Februar 2004 werden folgende Diagnosen aufgefÃ¼hrt:</w:t>
      </w:r>
    </w:p>
    <w:p>
      <w:r>
        <w:t>-Â Â Â  Status nach HWS-Distorsion am 23. Juni 1998 (klinische und radiologische Zeichen der InstabilitÃ¤t, neurovegetative und neuropsychologische Symptomatik)</w:t>
      </w:r>
    </w:p>
    <w:p>
      <w:r>
        <w:t>-Â Â Â  Staus nach axialem Trauma der HWS am 5. MÃ¤rz 2002 (VerstÃ¤rkung der Symptomatik aus dem Unfall vom Juni 1998, jedoch mit allmÃ¤hlichem Abklingen)</w:t>
      </w:r>
    </w:p>
    <w:p>
      <w:r>
        <w:t>-Â Â Â  Status nach Sturz am 31. Juli 1997 mit KÃ¶rperkontusionen links, mit HÃ¼ftschmerzen und cervico-cephalen Beschwerden, abgeschlossen Ende 1997</w:t>
      </w:r>
    </w:p>
    <w:p>
      <w:r>
        <w:t>-Â Â Â  Status nach "Meningitis" 1965, heute ohne Korrelate</w:t>
      </w:r>
    </w:p>
    <w:p>
      <w:r>
        <w:t>Â Â Â Â Â Â Â Â  Zur ArbeitsfÃ¤higkeit ist dem Gutachten zu entnehmen, dass die Erhaltung der jetzigen ArbeitsfÃ¤higkeit dank "Anpassungen" mÃ¶glich sei, sodass trotz neuropsychologisch-testologisch verminderter Leistung von 40 % eine angepasste TÃ¤tigkeit im Rahmen von 90 % realisiert werden kÃ¶nne. Daran sollte gemÃ¤ss Ansicht von Dr. C.___ nichts geÃ¤ndert werden, ausser bei RÃ¼ckfÃ¤llen im Rahmen der jeweiligen aktuellen Notwendigkeit. Turnstunden seien bereits seit lÃ¤ngerem aus dem Pensum ausgeschlossen und dÃ¼rften auch in Zukunft nicht mehr erteilt werden. Die NebenÃ¤mter seien im Rahmen des MÃ¶glichen durchzufÃ¼hren (Urk. 11/24 S. 16 f.).</w:t>
      </w:r>
    </w:p>
    <w:p>
      <w:r>
        <w:t>3.4.2 Hinzuweisen ist auf das im UMEG-Gutachten vom 10. Februar 2004 integrierte Teilgutachten von Dr. phil. D.___, Psychotherapie/Neuropsychologie, "___", vom 9. September 2003, in dessen Rahmen die BeschwerdefÃ¼hrerin einer umfassenden neuropsychologischen Testuntersuchung unterzogen wurde. Das allgemeine Testleistungsniveau der BeschwerdefÃ¼hrerin wird als insgesamt gut durchschnittlich beurteilt und entspreche durchwegs der schulischen Ausbildung und beruflichen TÃ¤tigkeit der BeschwerdefÃ¼hrerin. Insbesondere hÃ¤tten sich gute bis sehr gute kognitive Leistungen in der MerkfÃ¤higkeit und im NeugedÃ¤chtnisvermÃ¶gen gezeigt. Die Informationserfassung,Â Â  -aufnahme und -verarbeitung habe sich durchwegs unauffÃ¤llig und auf hohem Niveau dargestellt. Auch in der Spontansprache, dem Lesesinn-VerstÃ¤ndnis, im Schreiben und Benennen, in den komplexeren Denkfunktionen und im AbstraktionsvermÃ¶gen seien die Leistungen gut bis sehr gut. Ferner hÃ¤tten sich gute Leistungen in der komplexeren Handlungsplanung, im logisch-analytischen DenkvermÃ¶gen sowie im konzeptuellen und rechnerischen Denken gezeigt. Deutliche LeistungsstÃ¶rungen seien im Bereich des StrukturierungsvermÃ¶gens, des intellektuellen UmstellvermÃ¶gens und der raschen visuell-rÃ¤umlichen Erfassungsspanne erkennbar gewesen. Bei der BeschwerdefÃ¼hrerin hÃ¤tten sich vor allem bei lÃ¤nger dauernden, konstanten und komplexeren Anforderungen deutliche LeistungseinbrÃ¼che und eine deutliche Verlangsamung bei Konzentrations- und Aufmerksamkeitsaufgaben, aber auch deutlich schwankende und verlangsamte Leistungen im Sinne einer reduzierten mentalen FlexibilitÃ¤t manifestiert. Diese Resultate wÃ¼rden mit den von der BeschwerdefÃ¼hrerin geklagten Beschwerden korrelieren und insbesondere bei Mehrfachbelastung, bei komplexeren Anforderungen, bei Zeitdruck und Ablenkungen eine rasche ErmÃ¼dung provozieren. Hinzu komme, dass die BeschwerdefÃ¼hrerin Ã¼ber persistierende Kopf-, Nacken- und RÃ¼ckenschmerzen klage. Aus rein neuropsychologischer Sicht sei die BeschwerdefÃ¼hrerin in ihrer Arbeit als Primarlehrerin zu ca. 40 % in ihrer Leistung eingeschrÃ¤nkt (Beilage zu Urk. 11/24).</w:t>
      </w:r>
    </w:p>
    <w:p>
      <w:r>
        <w:t>3.4.3Â Â  Das psychiatrische Teilgutachten von Dr. med. E.___, Facharzt FMH Psychiatrie/Psychotherapie, "___", vom 22. September 2003 hÃ¤lt fest, dass aus psychiatrischer Sicht bei der BeschwerdefÃ¼hrerin keine AuffÃ¤lligkeiten bestÃ¼nden, dass sich weder eine umschriebene psychiatrische StÃ¶rung, noch eine prÃ¤traumatische PersÃ¶nlichkeitsstruktur von Krankheitswert beschreiben lasse, weshalb sich im rein psychiatrischen Bereich (exkl. Neuropsychologie) keine EinschrÃ¤nkung der ArbeitsfÃ¤higkeit und keine dauerhafte BeeintrÃ¤chtigung der geistigen IntegritÃ¤t ableiten liessen (Beilage zu Urk. 11/24).</w:t>
      </w:r>
    </w:p>
    <w:p>
      <w:r>
        <w:t>3.5Â Â Â Â  Des Weiteren liegt ein Bericht von Dr. med. F.___, Spezialarzt FMH fÃ¼r Kardiologie und Innere Medizin, "___", vom 3. Dezember 2003 an die HausÃ¤rztin Dr. A.___ vor (Beilage zu Urk. 11/21). Er stellt zusammenfassend einen normalen kardialen Befund bei dysregulatorischem Syndrom fest und fÃ¼hrt dazu aus, dass die BeschwerdefÃ¼hrerin am 18., 21. und 29. November 2003 jeweils nachts heftige retrosternale KrÃ¤mpfe erlitten habe. Am 29. November 2003 habe der Notfallarzt gerufen werden mÃ¼ssen, jedoch habe enzymatisch eine coronare Herzkrankheit - bei mÃ¶glicherweise leichter Herzerweiterung - ausgeschlossen werden kÃ¶nnen. Die BeschwerdefÃ¼hrerin fÃ¼hle sich belastet durch eine Herzkrankheit ihrer Mutter, durch eine schwierige Klasse und anscheinend auch durch Mobbing. Bei normalen kardialen Befunden sei eine Neigung zu Hyperventilation unverkennbar. Diese sei sowohl ergometrisch als auch in der anschliessenden Befundbesprechung ausgelÃ¶st worden. Eine gewisse neurasthenische Disposition kÃ¶nne hier allenfalls eine gewisse Rolle spielen. Dadurch wÃ¼rde sich auch das aktuelle Ãberlastungs-Syndrom mit wahrscheinlichem Ãbergang in eine larvierte Depression erklÃ¤ren. Aus kardiologischer Sicht ergÃ¤ben sich ausser einer Kontrolle der Risikofaktoren keine weiteren Konsequenzen.</w:t>
      </w:r>
    </w:p>
    <w:p>
      <w:r>
        <w:t>3.6Â Â Â Â  Dr. med. H.___, Facharzt FMH fÃ¼r Allgemeinmedizin, berichtete am 16. MÃ¤rz 2004 der HausÃ¤rztin Dr. A.___ Ã¼ber den Kuraufenthalt der BeschwerdefÃ¼hrerin im Hotel Y.___ vom 22. Februar bis 7. MÃ¤rz 2004. Seine Diagnosen lauteten: "AnpassungsstÃ¶rung (burn-out) mit Angstsymptomen und somatoformen FunktionsstÃ¶rungen; chronisches cervicocephales Syndrom bei Status nach multiplen HWS Distorsions-Ereignissen". Bei Antritt des Aufenthaltes der BeschwerdefÃ¼hrerin sei ihr Allgemeinzustand reduziert gewesen, sie habe schlecht schlafen kÃ¶nnen und an einem EngegefÃ¼hl thorakal und einem GefÃ¼hl von zuwenig Luft im Hotelzimmer gelitten. Unter physiotherapeutischen Massnahmen habe bis zum Austritt eine Linderung der kÃ¶rperlichen Beschwerden erreicht werden kÃ¶nnen, die BeschwerdefÃ¼hrerin scheine auch psychisch beim Austritt ausgeglichener und in gelÃ¶sterer Stimmung. Er habe der BeschwerdefÃ¼hrerin unter anderem empfohlen, regelmÃ¤ssige Pausen im Sinne von "Inseln im Alltag" zu planen, damit die burn-out-Problematik nicht zunehme (Beilage zur Urk. 11/21).</w:t>
      </w:r>
    </w:p>
    <w:p>
      <w:r>
        <w:t>4.Â Â Â Â Â Â</w:t>
      </w:r>
    </w:p>
    <w:p>
      <w:r>
        <w:t>4.1Â Â Â Â  Somit ist aufgrund der medizinischen Akten erstellt, dass die beteiligten Ãrzte und Ãrztinnen einerseits alle Ã¼bereinstimmend die Diagnose Status nach mehreren HWS-Distorsionen (1997, 1998 und 2002) stellen - obwohl mangels Akten des Unfallversicherers nicht beurteilt werden kann, ob diese offensichtlich nicht schwerwiegenden Ereignisse (1997: Sturz mit Aufschlagen der linken GesichtshÃ¤lfte beim Bergwandern; 1998: Zwick im Nacken beim Demonstrieren der Vorbereitungen fÃ¼r einen Purzelbaum; 2002: Zusammensacken eines Stuhls, auf welchem die BeschwerdefÃ¼hrerin sass) aus medizinischer Sicht objektiv geeignet waren, zu HWS-Schleudertraumen oder -Distorsionen zu fÃ¼hren - und gestÃ¼tzt auf das UMEG-Gutachten trotz neuropsychologisch-testologisch verminderter Leistung von 40 % gesamthaft von einer ArbeitsunfÃ¤higkeit als Lehrerin (allerdings ohne Turnstunden und bei ZurÃ¼ckhaltung mit NebenÃ¤mtern) von 10 % auszugehen ist (Urk. 11/24 S. 16 f.). Andererseits diagnostizieren Dr. B.___ und die HausÃ¤rztin Dr. A.___ zusÃ¤tzlich ein Burnout-Syndrom und attestieren der BeschwerdefÃ¼hrerin aus diesem Grund eine 100%ige ArbeitsunfÃ¤higkeit.</w:t>
      </w:r>
    </w:p>
    <w:p>
      <w:r>
        <w:t>4.2Â Â Â Â  Die BeschwerdefÃ¼hrerin macht insbesondere geltend, dass die Beschwerdegegnerin sich auf das UMEG-Gutachten stÃ¼tze, welche das Burnout-Syndrom nicht berÃ¼cksichtige.</w:t>
      </w:r>
    </w:p>
    <w:p>
      <w:r>
        <w:t>Â Â Â Â Â Â Â Â  Das Burnout-Syndrom ist unter ICD-10 Z.73.0 und damit in der Kategorie "Probleme verbunden mit Schwierigkeiten bei der LebensbewÃ¤ltigung" aufgefÃ¼hrt und gehÃ¶rt damit zu den Faktoren, die den Gesundheitszustand beeinflussen und zur Inanspruchnahme von Gesundheitsdiensten fÃ¼hren (Z.00-/99), denen jedoch ein Krankheitswert im Sinne des IVG grundsÃ¤tzlich noch nicht zukommt. Zudem sind sowohl Dr. B.___ als auch Dr. A.___ FachÃ¤rztinnen in Allgemeinmedizin (Dr. B.___ zusÃ¤tzlich fÃ¼r Tropenkrankheiten). Es fehlt somit nicht nur an einer invalidenrechtlich erforderlichen fachmedizinisch gestellten psychiatrischen Diagnose - dass die BeschwerdefÃ¼hrerin depressiv sei, wurde von Dr. B.___ im Gegenteil explizit ausgeschlossen (vgl. 11/22 S. 4) -, sondern es wurden im Gutachten vom 2. Februar 2005 (Urk. 11/20) und im Arztbericht vom 15. Februar 2005 (Urk. 11/21) auch keine nachvollziehbaren psychiatrischen Befunde erwÃ¤hnt, wie sie bei psychischen Leiden und insbesondere bei Vorliegen von psychosozialen Belastungsfaktoren (schwierige Klasse, eventuell Mobbing, herzkranke Mutter) rechtssprechungsgemÃ¤ss vorausgesetzt werden mÃ¼ssen. Dr. B.___ fÃ¼hrt zum von ihr diagnostizierten Burnout-Syndrom im Wesentlichen die drei leichten UnfÃ¤lle, Stress in der Schule bei unruhiger Klasse (in ihrem Gutachten vom 1. Juli 2004, Beilage Urk. 11/48), einen Zusammenbruch Ende November 2003 sowie die erschÃ¶pfungsbedingte UnmÃ¶glichkeit der BeschwerdefÃ¼hrerin, ihre jeweiligen Pensen zu erfÃ¼llen, sowie ihr erschÃ¶pftes Erscheinungsbild an. Aber auch im Arztbericht von Dr. A.___ fehlen nachvollziehbare psychiatrische Befunde. Zu betonen ist schliesslich, dass das von Dr. B.___ im Auftrag der Beamten-versicherungskasse erstellte Gutachten vom 2. Februar 2005 lediglich die Frage nach der BerufsinvaliditÃ¤t zu beantworten hatte und nicht die Frage der medizinisch-theoretischen ArbeitsunfÃ¤higkeit im Sinne des IVG. Aus den darge-legten GrÃ¼nden ist nicht auf die Gutachten von Dr. B.___ abzustellen.</w:t>
      </w:r>
    </w:p>
    <w:p>
      <w:r>
        <w:t>Im Gegensatz dazu wurden im UMEG-Gutachten die LeistungsstÃ¶rungen der BeschwerdefÃ¼hrerin von den jeweiligen FachÃ¤rzten zum Teil auch mit Hilfe von Tests untersucht und nachvollziehbar und detailliert beschrieben. Die entsprechenden Resultate wurden in die abschliessende Beurteilung der ArbeitsfÃ¤higkeit aufgenommen. Trotz der im Untergutachten von Dr. D.___ beschriebenen kognitiven Defizite der BeschwerdefÃ¼hrerin, ihrer damals schon reduzierten Belastbarkeit und raschen ErschÃ¶pfbarkeit, woraus Dr. D.___ fÃ¼r die TÃ¤tigkeit als Primarlehrerin eine LeistungseinschrÃ¤nkung von ca. 40 % ableitete, ergab sich gesamthaft, wie erwÃ¤hnt, fÃ¼r eine angepasste TÃ¤tigkeit als Lehrerin in BerÃ¼cksichtigung der neuropsychologischen Untersuchungsbefunde eine ArbeitsfÃ¤higkeit von 90 % (Urk. 11/24 S. 16 f.).</w:t>
      </w:r>
    </w:p>
    <w:p>
      <w:r>
        <w:t>Â Â Â Â Â Â Â Â  Wie bereits erwÃ¤hnt, hatte die BeschwerdefÃ¼hrerin lediglich rund eineinhalb Monate nach den rheumatologischen, psychiatrischen und neuropsychologischen Teilbegutachtungen im September 2003 heftige retrosternale KrÃ¤mpfe erlitten, welche vom Kardiologen als ein dysregulatorisches Syndrom beschrieben wurden. Aus der ungewÃ¶hnlichen Hyperventilation, welche nicht nur ergometrisch, sondern auch in der Befundbesprechung ausgelÃ¶st werden konnte, kann jedoch nicht bereits auf ein psychisches Leiden mit Krankheitswert im Sinne des IVG geschlossen werden. Aber auch die Augenprobleme im Dezember 2004 und Januar 2005, welche innert weniger Tage nachhaltig behandelt werden konnten (NetzhautablÃ¶sung), bzw. von selbst verschwanden (geplatztes BlutgefÃ¤ss im rechten Auge), erschreckten die BeschwerdefÃ¼hrerin dermassen, dass sie anschliessend von der HausÃ¤rztin krank geschrieben werden musste. Damit, dass sich die Reaktion der BeschwerdefÃ¼hrerin auf diese VorfÃ¤lle nicht durch medizinische Befunde erklÃ¤ren lÃ¤sst, haben sich Dr. B.___ und Dr. A.___ nicht auseinandergesetzt.Â Â Â Â</w:t>
      </w:r>
    </w:p>
    <w:p>
      <w:r>
        <w:t>Â Â Â Â Â Â Â Â  Der Kardiologe Dr. F.___ hat die MÃ¶glichkeit einer allfÃ¤lligen neurasthenischen Disposition und einen wahrscheinlichen Ãbergang in eine larvierte Depression erwÃ¤hnt. Dr. F.___ drÃ¼ck sich jedoch sehr vage aus, was auf seine eigene diesbezÃ¼gliche Unsicherheit hinweist.Â Â Â Â Â Â Â</w:t>
      </w:r>
    </w:p>
    <w:p>
      <w:r>
        <w:t>Â Â Â Â Â Â Â Â  Aufgrund des Dargelegten kann auf die Gutachten von Dr. B.___, welche vorab zur Frage der BerufsinvaliditÃ¤t eingefordert wurden, und auf den Arztbericht von Dr. A.___ - bei welcher zudem auch ihre auftragsrechtliche Stellung als HausÃ¤rztin zu berÃ¼cksichtigen ist - nicht abgestellt werden.</w:t>
      </w:r>
    </w:p>
    <w:p>
      <w:r>
        <w:t>GrundsÃ¤tzlich vermag das vom Rechtsvertreter der BeschwerdefÃ¼hrerin in Auftrag gegebene UMEG-Gutachten zu Ã¼berzeugen, auch wenn es im Hinblick auf Leistungen des Unfallversicherers erstellt worden ist, denn als unfallfremde Ursachen der von der BeschwerdefÃ¼hrerin geklagten Leiden sind ausdrÃ¼cklich lediglich radiologische VerÃ¤nderungen C5/6 im Sinne der klassischen Segmentdegeneration aufgefÃ¼hrt (Urk. 11/24 S. 15 Ziff. 7). Allerdings sprechen sich die begutachtenden Ãrzte nur zur ArbeitsfÃ¤higkeit der BeschwerdefÃ¼hrerin in ihrer angestammten TÃ¤tigkeit als Lehrerin aus, nicht jedoch auch zu ihrer ArbeitsfÃ¤higkeit in zumutbaren behinderungsangepassten TÃ¤tigkeiten, was fÃ¼r die korrekte Bemessung des InvaliditÃ¤tsgrades unerlÃ¤sslich ist (Art. 7 ATSG). Zudem ist nicht auszuschliessen, dass sich die bereits im UMEG-Gutachten festgehaltene rasche ErschÃ¶pfbarkeit der BeschwerdefÃ¼hrerin nach den Untersuchungen im UMEG, wie dies die BeschwerdefÃ¼hrerin geltend macht, dauerhaft wesentlich verschlechtert und zu einem relevanten psychischen Gesundheitsschaden gefÃ¼hrt hat.</w:t>
      </w:r>
    </w:p>
    <w:p>
      <w:r>
        <w:rPr>
          <w:b/>
        </w:rPr>
        <w:t>E. 5</w:t>
      </w:r>
    </w:p>
    <w:p>
      <w:r>
        <w:t>Zusammenfassend ist festzuhalten, dass der Sachverhalt auf Grund der vorliegenden medizinischen Akten nicht rechtsgenÃ¼glich beurteilt werden kann. Insbesondere ist unklar, ob bei der BeschwerdefÃ¼hrerin neben den somatischen Leiden und den neuropsychologischen Defiziten auch noch ein psychischer Gesundheitsschaden mit Krankheitswert vorliegt, da nach dem Gesagten in Bezug auf diese Problematik weder die Gutachten von Dr. B.___ noch der Bericht von Dr. A.___ zu Ã¼berzeugen vermÃ¶gen. Die Sache ist deshalb an die Beschwerdegegnerin zurÃ¼ckzuweisen, damit diese ein neutrales psychiatrisches Gutachten einhole. Die begutachtende Fachperson hat insbesondere - auch in Auseinandersetzung mit den vorhandenen medizinischen Akten - die Frage zu beantworten, ob und gegebenenfalls seit wann bei der BeschwerdefÃ¼hrerin ein psychischer Gesundheitsschaden mit Krankheitswert im Sinne des IVG vorliegt. Bejahendenfalls wird die begutachtende Person auch zu beurteilen haben, in welchem Ausmass sich dieser psychische Gesundheitsschaden zusÃ¤tzlich auf die ArbeitsfÃ¤higkeit der BeschwerdefÃ¼hrerin sowohl als Lehrerin als auch in einer zumutbaren behinderungsangepassten TÃ¤tigkeit auswirkt. Sollte sich eine Diagnose aus dem Formenkreis der somatoformen SchmerzstÃ¶rungen ergeben, ist bei der Beurteilung auch die neueste Rechtsprechung des EidgenÃ¶ssischen Versicherungsgerichts dazu zu berÃ¼cksichtigen (siehe Erw. 1.3). Anschliessend hat die Beschwerdegegnerin Ã¼ber den Rentenanspruch der BeschwerdefÃ¼hrerin neu zu entscheiden. In diesem Sinne ist die Beschwerde gutzuheissen.</w:t>
      </w:r>
    </w:p>
    <w:p>
      <w:r>
        <w:t>6.Â 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Anspruch auf eine ProzessentschÃ¤digung hat.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GSVGer).Vorliegend erscheint eine ProzessentschÃ¤digung von Fr. 1'300.-- (inkl. Barauslagen und MWSt) als angemessen.</w:t>
      </w:r>
    </w:p>
    <w:p>
      <w:r>
        <w:t>Das Gericht erkennt:</w:t>
      </w:r>
    </w:p>
    <w:p>
      <w:r>
        <w:t>1.Â Â Â Â Â Â  Die Beschwerde wird in dem Sinne gutgeheissen, dass der angefochtene Einspracheentscheid vom 4. August 2005 aufgehoben und die Sache an die Sozialversicherungsanstalt des Kantons ZÃ¼rich, IV-Stelle, zurÃ¼ckgewiesen wird, damit diese, nach erfolgter AbklÃ¤rung im Sinne der ErwÃ¤gungen, Ã¼ber den Anspruch der BeschwerdefÃ¼hrerin auf eine Invalidenrente neu verfÃ¼ge.</w:t>
      </w:r>
    </w:p>
    <w:p>
      <w:r>
        <w:t>2.Â Â Â Â Â Â Â Â  Das Verfahren ist kostenlos.</w:t>
      </w:r>
    </w:p>
    <w:p>
      <w:r>
        <w:t>3.Â Â Â Â Â Â Die Beschwerdegegnerin wird verpflichtet, der BeschwerdefÃ¼hrerin eine ProzessentschÃ¤digung von Fr. 1'300.-- (inkl. Barauslagen und MWSt) zu bezahlen.</w:t>
      </w:r>
    </w:p>
    <w:p>
      <w:r>
        <w:t>4. Zustellung gegen Empfangsschein an:</w:t>
      </w:r>
    </w:p>
    <w:p>
      <w:r>
        <w:t>- Rechtsanwalt Kurt PfÃ¤ndler</w:t>
      </w:r>
    </w:p>
    <w:p>
      <w:r>
        <w:t>- Sozialversicherungsanstalt des Kantons ZÃ¼rich, IV-Stelle</w:t>
      </w:r>
    </w:p>
    <w:p>
      <w:r>
        <w:t>- Bundesamt fÃ¼r Sozialversicherung</w:t>
      </w:r>
    </w:p>
    <w:p>
      <w:r>
        <w:t>- Beamtenversicherungskasse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