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IV.2005.00991 vom 29. August 2006</w:t>
      </w:r>
    </w:p>
    <w:p>
      <w:r>
        <w:t>ZH Sozialversicherungsgericht, 2006-08-29, DE</w:t>
      </w:r>
    </w:p>
    <w:p>
      <w:r>
        <w:rPr>
          <w:b/>
        </w:rPr>
        <w:t xml:space="preserve">Quelle: </w:t>
      </w:r>
      <w:r>
        <w:t>https://mcp.opencaselaw.ch/entscheid/zh_sozialversicherungsgericht_IV.2005.00991</w:t>
      </w:r>
    </w:p>
    <w:p>
      <w:r>
        <w:t>FR: ZH_SOZIALVERSICHERUNGSGERICHT IV.2005.00991 du 29 août 2006</w:t>
      </w:r>
    </w:p>
    <w:p>
      <w:r>
        <w:t>IT: ZH_SOZIALVERSICHERUNGSGERICHT IV.2005.00991 del 29 agosto 2006</w:t>
      </w:r>
    </w:p>
    <w:p>
      <w:pPr>
        <w:pStyle w:val="Heading2"/>
      </w:pPr>
      <w:r>
        <w:t>Erwägungen</w:t>
      </w:r>
    </w:p>
    <w:p>
      <w:r>
        <w:rPr>
          <w:b/>
        </w:rPr>
        <w:t>E. 2</w:t>
      </w:r>
    </w:p>
    <w:p>
      <w:r>
        <w:t>2.1Â Â Â Â  Gegen den Einspracheentscheid vom 27. Juli 2005 (Urk. 2) erhob die vertretene Versicherte mit Eingabe vom 7. September 2005 Beschwerde und beantragte dessen Aufhebung sowie die Aufhebung der VerfÃ¼gung vom 4. Mai 2004 und die Zusprechung eines Intensivpflegezuschlages (Urk. 1 S. 2). Mit Beschwerdeantwort vom 14. Oktober 2005 beantragte die IV-Stelle die Abweisung der Beschwerde (Urk. 7). Daraufhin wurde mit VerfÃ¼gung vom 1. November 2005 der Schriftenwechsel als geschlossen erklÃ¤rt (Urk. 9).</w:t>
      </w:r>
    </w:p>
    <w:p>
      <w:r>
        <w:t>Das Gericht zieht in ErwÃ¤gung:</w:t>
      </w:r>
    </w:p>
    <w:p>
      <w:r>
        <w:t>1.Â Â Â Â Â Â</w:t>
      </w:r>
    </w:p>
    <w:p>
      <w:r>
        <w:t>1.1Â Â Â Â  Versicherte mit Wohnsitz und gewÃ¶hnlichem Aufenthalt (Art. 13 des Bundesgesetzes Ã¼ber den Allgemeinen Teil des Sozialversicherungsrechts; ATSG) in der Schweiz, die hilflos (Art. 9 ATSG) sind, haben gemÃ¤ss Art. 42 des Bundesgesetzes Ã¼ber die Invalidenversicherung (IVG) Anspruch auf eine HilflosenentschÃ¤digung. Vorbehalten bleibt Artikel 42 bis (Abs. 1).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der Verordnung Ã¼ber die Invalidenversicherung (IVV)). PraxisgemÃ¤ss (BGE 121 V 90 Erw. 3a mit Hinweisen) sind die folgenden sechs alltÃ¤glichen Lebensverrichtungen massgebend: Â· Ankleiden, Auskleiden; Â Â Â Â Â  Â·Â Â Â Â Â Â Â Â  Aufstehen, Absitzen, Abliegen; Â Â Â Â  Â·Â Â Â Â Â Â Â Â  Essen; Â· KÃ¶rperpflege; Â·Â Â Â Â Â Â Â Â  Verrichtung der Notdurft; Â  Â·Â Â Â Â Â Â Â Â  Fortbewegung (im oder ausser Haus), Kontaktaufnahme (BGE 127 V 97 Â Â Â Â Â Â Â Â Â Â  Erw. 3c, 125 V 303 Erw. 4a) .</w:t>
      </w:r>
    </w:p>
    <w:p>
      <w:r>
        <w:t>1.2Â Â Â Â  Art. 37 IVV sieht drei Hilflosigkeitsgrade vor. GemÃ¤ss Abs. 3 dieser Bestimmung gilt die Hilflosigkeit als leicht, wenn die versicherte Person trotz der Abgabe von Hilfsmitteln:</w:t>
      </w:r>
    </w:p>
    <w:p>
      <w:r>
        <w:t>a. in mindestens zwei alltÃ¤glichen Lebensverrichtungen regelmÃ¤ssig in erheblicher Weise auf die Hilfe Dritter angewiesen ist;</w:t>
      </w:r>
    </w:p>
    <w:p>
      <w:r>
        <w:t>b. einer dauernden persÃ¶nlichen Ãberwachung bedarf;</w:t>
      </w:r>
    </w:p>
    <w:p>
      <w:r>
        <w:t>c. einer durch das Gebrechen bedingten stÃ¤ndigen und besonders aufwendigen Pflege bedarf;</w:t>
      </w:r>
    </w:p>
    <w:p>
      <w:r>
        <w:t>d. wegen einer schweren SinnesschÃ¤digung oder eines schweren kÃ¶rperlichen Gebrechens nur dank regelmÃ¤ssiger und erheblicher Dienstleistungen Dritter gesellschaftliche Kontakte pflegen kann; oder</w:t>
      </w:r>
    </w:p>
    <w:p>
      <w:r>
        <w:t>e. dauernd auf lebenspraktische Begleitung im Sinne von Artikel 38 angewiesen ist.</w:t>
      </w:r>
    </w:p>
    <w:p>
      <w:r>
        <w:t>1.3Â Â Â Â  Art. 37 IVV sieht drei Hilflosigkeitsgrade vor. GemÃ¤ss Abs. 2 dieser Bestimmung gilt die Hilflosigkeit als mittelschwer, wenn die versicherte Person trotz der Abgabe von Hilfsmitteln:</w:t>
      </w:r>
    </w:p>
    <w:p>
      <w:r>
        <w:t>f. in den meisten alltÃ¤glichen Lebensverrichtungen regelmÃ¤ssig in erheblicher Weise auf die Hilfe Dritter angewiesen ist;</w:t>
      </w:r>
    </w:p>
    <w:p>
      <w:r>
        <w:t>g. in mindestens zwei alltÃ¤glichen Lebensverrichtungen regelmÃ¤ssig in erheblicher Weise auf die Hilfe Dritter angewiesen ist und Ã¼berdies einer dauernden persÃ¶nlichen Ãberwachung bedarf; oder</w:t>
      </w:r>
    </w:p>
    <w:p>
      <w:r>
        <w:t>h. in mindestens zwei alltÃ¤glichen Lebensverrichtungen regelmÃ¤ssig in erheblicher auf die Hilfe Dritter und Ã¼berdies dauernd auf lebenspraktische Begleitung im Sinne von Artikel 38 angewiesen ist.</w:t>
      </w:r>
    </w:p>
    <w:p>
      <w:r>
        <w:t>Â Â Â Â Â Â Â Â  Nach der Rechtsprechung setzt Hilflosigkeit mittelschweren Grades nach Art. 36 (seit 1. Januar 2004: Art. 37) Abs. 2 lit. a IVV eine HilfsbedÃ¼rftigkeit in mindestens vier alltÃ¤glichen Lebensverrichtungen voraus (BGE 121 V 90 Erw. 3b, 107 V 151 Erw. 2).</w:t>
      </w:r>
    </w:p>
    <w:p>
      <w:r>
        <w:t>1.4Â Â Â Â  GemÃ¤ss Art. 37 Abs. 1 IVV gilt die Hilflosigkeit als schwer, wenn die versicherte Person vollstÃ¤ndig hilflos ist. Dies ist der Fall, wenn sie in allen alltÃ¤glichen Lebensverrichtungen regelmÃ¤ssig in erheblicher Weise auf die Hilfe Dritter angewiesen ist und Ã¼berdies der dauernden Pflege oder der persÃ¶nlichen Ãberwachung bedarf.</w:t>
      </w:r>
    </w:p>
    <w:p>
      <w:r>
        <w:t>1.5Â Â Â Â  Die HilflosenentschÃ¤digung fÃ¼r MinderjÃ¤hrige, die zusÃ¤tzlich eine intensive Betreuung brauchen, wird seit dem 1. Januar 2004 um einen Intensivpflegezuschlag erhÃ¶ht (Art. 39 IVV); dieser Zuschlag wird bei einem Heimaufenthalt nicht gewÃ¤hrt. Der monatliche Intensivpflegezuschlag betrÃ¤gt bei einem invaliditÃ¤tsbedingten Betreuungsaufwand von mindestens 8 Stunden pro Tag 60 Prozent, bei einem solchen von mindestens 6 Stunden pro Tag 40 Prozent und bei einem solchen von mindestens 4 Stunden pro Tag 20 Prozent des HÃ¶chstbetrages der Altersrente nach Art. 34 Abs. 3 und 5 des Bundesgesetzes Ã¼ber die Alters- und Hinterlassenenversicherung (AHVG). Der Zuschlag berechnet sich pro Tag. Der Bundesrat regelt die Einzelheiten (Art. 42 ter Abs. 3 IVG).</w:t>
      </w:r>
    </w:p>
    <w:p>
      <w:r>
        <w:t>Â Â Â Â Â Â Â Â  Eine intensive Betreuung liegt bei MinderjÃ¤hrigen vor, wenn diese im Tagesdurchschnitt infolge BeeintrÃ¤chtigung der Gesundheit zusÃ¤tzliche Betreuung von mindestens vier Stunden benÃ¶tigen (Art. 39 Abs. 1 IVV). Anrechenbar als Betreuung ist gemÃ¤ss Art. 39 Abs. 2 IVV der Mehrbedarf an Behandlungs- und Grundpflege im Vergleich zu nicht behinderungsbedingten MinderjÃ¤hrigen gleichen Alters. Nicht anrechenbar ist der Zeitaufwand fÃ¼r Ã¤rztlich verordnete medizinische Massnahmen, welche durch medizinischen Hilfspersonen vorgenommen werden, sowie fÃ¼r pÃ¤dagogisch-therapeutische Massnahmen. Bedarf eine minderjÃ¤hrige Person infolge BeeintrÃ¤chtigung der Gesundheit zusÃ¤tzlich einer dauernden Ãberwachung, so kann diese nach Art. 39 Abs. 3 IVV als Betreuung von zwei Stunden angerechnet werden. Eine besonders intensive behinderungsbedingte Ãberwachung ist als Betreuung von vier Stunden anrechenbar.</w:t>
      </w:r>
    </w:p>
    <w:p>
      <w:r>
        <w:t>1.6Â Â Â Â  Die GewÃ¤hrung von BeitrÃ¤gen an die Hauspflege respektive des Intensivpflegezuschlags stellt eine Dauerleistung dar (vgl. BGE 109 V 261 Erw. 4; ZAK 1987 S. 173 Erw. 3a). Jede formell rechtskrÃ¤ftig zugesprochene Dauerleistung wird von Amtes wegen oder auf Gesuch hin erhÃ¶ht, herabgesetzt oder aufgehoben, wenn sich der ihr zu Grunde liegende Sachverhalt nachtrÃ¤glich erheblich verÃ¤ndert hat (Art. 17 Abs. 2 ATSG). Ob eine solche Ãnderung eingetreten ist, beurteilt sich - wie bei der HilflosenentschÃ¤digung - durch Vergleich des Sachverhalts, wie er im Zeitpunkt der ursprÃ¼nglichen LeistungsverfÃ¼gung bestanden hat, mit demjenigen zur Zeit der streitigen RevisionsverfÃ¼gung (BGE 125 V 369 Erw. 2 mit Hinweis, 109 V 265 Erw. 4a; AHI 2000 S. 160).</w:t>
      </w:r>
    </w:p>
    <w:p>
      <w:r>
        <w:t>2.Â Â Â Â Â Â</w:t>
      </w:r>
    </w:p>
    <w:p>
      <w:r>
        <w:t>2.1Â Â Â Â  Die Zusprache einer EntschÃ¤digung wegen Hilflosigkeit mittleren Grades blieb unbestritten (vgl. Urk. 1 und Urk. 8/88).</w:t>
      </w:r>
    </w:p>
    <w:p>
      <w:r>
        <w:t>Â Â Â Â Â Â Â Â  Daher ist die VerfÃ¼gung vom 4. Mai 2004 hinsichtlich des Anspruchs der Versicherten auf eine EntschÃ¤digung wegen Hilflosigkeit mittleren Grades in Rechtskraft erwachen und vorliegend lediglich streitig und zu prÃ¼fen, ob, ab wann und in welchem Umfang ein Anspruch auf einen Intensivpflegezuschlag besteht.</w:t>
      </w:r>
    </w:p>
    <w:p>
      <w:r>
        <w:t>2.2Â Â Â Â  Die Beschwerdegegnerin stÃ¼tzte sich bei der Verneinung eines Anspruchs auf einen Intensivpflegezuschlag auf den AbklÃ¤rungsbericht fÃ¼r HilflosenentschÃ¤digung fÃ¼r MinderjÃ¤hrige und Intensivpflegezuschlag vom 16. MÃ¤rz 2004 (Urk. 8/102) und auf die Stellungnahme der AbklÃ¤rungsperson vom 27. Juli 2005 (Urk. 8/3), wonach die Versicherte in den Verrichtungen An- und Auskleiden, Aufstehen/Absitzen/Abliegen, Essen, Notdurft und Fortbewegung hilfsbedÃ¼rftig sei sowie dauernd medizinisch-pflegerischer Hilfe bedÃ¼rfe und der Begleitung zu Arzt- und Therapiebesuchen (Urk. 8/102 S. 2 ff., Urk. 8/3 S. 1 f.). Aufgrund der EinschrÃ¤nkungen resultiere insgesamt ein fÃ¼r den Intensivpflegezuschlag relevanter Betreuungsaufwand von 160 Minuten pro Tag, welchen die Beschwerdegegnerin fÃ¤lschlicherweise in 3 Stunden 40 Minuten (Urk. 8/3 S. 2) anstatt 2 Stunden 40 Minuten umrechnete. Die Beschwerdegegnerin stellte sich bei der Berechnung des Betreuungsaufwandes auf den Standpunkt, es kÃ¶nne bei der Festlegung eines Intensivpflegezuschlages gemÃ¤ss Gesetz bei der Lebensverrichtung ÂFortbewegungÂ kein Mehraufwand berÃ¼cksichtigt werden (vgl. Urk. 7, Urk. 8/3).</w:t>
      </w:r>
    </w:p>
    <w:p>
      <w:r>
        <w:t>2.3Â Â Â Â  DemgegenÃ¼ber stellte sich die beschwerdefÃ¼hrende Partei auf den Standpunkt, die Beschwerdegegnerin habe das physiotherapeutische Training im Freien fÃ¤lschlicherweise nicht berÃ¼cksichtigt. Dies wÃ¤re im Sinne einer dauernden medizinisch-pflegerischen Hilfe oder eben der Fortbewegung anzurechnen gewesen. Es seien daher bezÃ¼glich des tÃ¤glichen Mehraufwandes mindestens 30 Minuten fÃ¼r Physiotherapie im Freien hinzuzuaddieren (vgl. Urk. 1 S. 1 f).</w:t>
      </w:r>
    </w:p>
    <w:p>
      <w:r>
        <w:rPr>
          <w:b/>
        </w:rPr>
        <w:t>E. 3</w:t>
      </w:r>
    </w:p>
    <w:p>
      <w:r>
        <w:t>3.1Â Â Â Â  Dem angefochtenen Einspracheentscheid vom 27. Juli 2005 (Urk. 2) beziehungsweise der VerfÃ¼gung vom 4. Mai 2004 (Urk. 8/21) liegt der AbklÃ¤rungsbericht vom 16. MÃ¤rz 2004 (Urk. 8/102) beziehungsweise die Stellungnahme der AbklÃ¤rungsperson vom 27. Juli 2005 (Urk. 8/3) zugrunde.</w:t>
      </w:r>
    </w:p>
    <w:p>
      <w:r>
        <w:t>3.2Â Â Â Â  Im AbklÃ¤rungsbericht vom 16. MÃ¤rz 2004, den die Beschwerdegegnerin durch ihren internen AbklÃ¤rungsdienst eingeholt hatte, hielt die AbklÃ¤rungsperson fest, das GesprÃ¤ch habe am 8. MÃ¤rz 2004 am Wohnort der Versicherten in Anwesenheit der Eltern und der Versicherten stattgefunden. Ab Herbst 2004 werde die Versicherte eine Sonderschule im Kanton B.___ besuchen; die Familie werde in die NÃ¤he ziehen (Urk. 8/102 S. 1).</w:t>
      </w:r>
    </w:p>
    <w:p>
      <w:r>
        <w:t>3.2.1Â Â  Die Versicherte werde vollstÃ¤ndig durch die Eltern an- und ausgekleidet. Sie helfe zwar mit, kÃ¶nne aber die Bewegungen noch nicht gezielt genug koordinieren, um sich anzuziehen. Da sich ein dreijÃ¤hriges Kind in der Regel an- und auskleiden kÃ¶nne, sei ein invaliditÃ¤tsbedingter Mehraufwand fÃ¼r diese Lebensverrichtung von 30 Minuten pro Tag festgesetzt worden (Urk. 8/102 S. 2 oben).Â Â Â Â Â</w:t>
      </w:r>
    </w:p>
    <w:p>
      <w:r>
        <w:t>3.2.2Â Â  Am Boden vermÃ¶ge die Versicherte frei zu sitzen. Von da aus kÃ¶nne sie sich auch erheben, allerdings nicht, ohne sich irgendwo festzuhalten. Ferner sei sie fÃ¤hig, sich selbstÃ¤ndig auf kleine KinderstÃ¼hle zu setzen. Um auf den TrippTrapp zu gelangen brauche sie aber Hilfe. Der letztgenannte Umstand wurde mit einem tÃ¤glichen Mehraufwand von 5 Minuten berÃ¼cksichtigt, da sich ein 23 Monate altes Kind in der Regel alleine auf einen Stuhl oder an den Tisch zu setzen vermÃ¶ge (Urk. 8/102 S. 2 Mitte).</w:t>
      </w:r>
    </w:p>
    <w:p>
      <w:r>
        <w:t>3.2.3Â Â  Der EinschrÃ¤nkung im Bereich des Essens wurde mit einem invaliditÃ¤tsbedingten Mehraufwand von 65 Minuten pro Tag Rechnung getragen. Die Versicherte kÃ¶nne den LÃ¶ffel selbstÃ¤ndig zum Mund fÃ¼hren. Da sie unter Koordinationsproblemen leide, lande der LÃ¶ffel aber oft an der Wange und oft sei die Menge auf dem LÃ¶ffel viel zu gross, um in den Mund zu gelangen. Die Versicherte werde bewusst angeleitet, um eine gewisse SelbstÃ¤ndigkeit zu erlangen. Es sei dem Elternteil, welcher der Versicherten beim Essen helfe, selber nicht mÃ¶glich zu essen. Da ein 2,5 jÃ¤hriges Kind beim Essen von zerkleinerter Nahrung nur noch selten Hilfe brauche, wurde im Bereich des Essens ein invaliditÃ¤tsbedingter Mehraufwand von tÃ¤glich 65 Minuten berÃ¼cksichtigt (Urk. 8/102 S. 2 f.).</w:t>
      </w:r>
    </w:p>
    <w:p>
      <w:r>
        <w:t>3.2.4Â Â  Die Versicherte trage Tag und Nacht Windeln. Es sei mit dem ÂTÃ¶pfchentrainingÂ begonnen worden, jedoch ohne wesentliche Fortschritte. Da ein Kind in der Regel mit 2,5 Jahren tagsÃ¼ber keine Windeln mehr benÃ¶tige, wurde bei der Reinigung nach Verrichtung der Notdurft ein Mehraufwand von 10 Minuten pro Tag angerechnet (Urk. 8/102 S. 3 oben).</w:t>
      </w:r>
    </w:p>
    <w:p>
      <w:r>
        <w:t>3.2.5Â Â  FÃ¼r die zu Hause durchgefÃ¼hrten physiotherapeutischen Ãbungen im Umfang von tÃ¤glich 30 Minuten wurde der Versicherten im Bereich der dauernden medizinisch-pflegerischen Hilfe ein invaliditÃ¤tsbedingter Mehraufwand von 30 Minuten pro Tag angerechnet (Urk. 8/102 S. 4 oben).</w:t>
      </w:r>
    </w:p>
    <w:p>
      <w:r>
        <w:t>3.2.6Â Â  FÃ¼r die Begleitung zu Arzt- und Therapiebesuchen wurde - aufgrund der Konsultationen im Kinderspital - ein Mehraufwand von tÃ¤glich 1 Minute angerechnet (Urk. 8/102 S. 4 Mitte).</w:t>
      </w:r>
    </w:p>
    <w:p>
      <w:r>
        <w:t>3.2.7Â Â  Im Bereich der KÃ¶rperpflege sei die Versicherte altersentsprechend vollstÃ¤ndig auf Hilfe angewiesen, weshalb diesbezÃ¼glich kein Mehraufwand berÃ¼cksichtigt werden kÃ¶nne (Urk. 8/102 S. 3 Mitte).</w:t>
      </w:r>
    </w:p>
    <w:p>
      <w:r>
        <w:t>3.2.8Â Â  Ferner vermÃ¶ge die Versicherte rund 10 Schritte frei zu gehen. Wenn sie sich festhalte, kÃ¶nne sie rund 200 Meter zu Fuss zurÃ¼ckzulegen. Treppen kÃ¶nne sie nur aufwÃ¤rts und mit Festhalten bewÃ¤ltigen; abwÃ¤rts schaffe sie es noch nicht. Die Versicherte spiele gerne mit anderen Kindern, allerdings sei sie oft langsamer als andere. Diesen Aspekt berÃ¼cksichtigte die Beschwerdegegnerin bei der Festlegung der HilflosenentschÃ¤digung (Urk. 8/102 S. 3 f.).</w:t>
      </w:r>
    </w:p>
    <w:p>
      <w:r>
        <w:t>3.2.9Â Â  Die Versicherte bedÃ¼rfe fÃ¼r die Pflege gesellschaftlicher Kontakte nicht der Hilfe Dritter; auch eine intensive Ãberwachung sei nicht erforderlich (vgl. Urk. 8/102 S. 3 f.).</w:t>
      </w:r>
    </w:p>
    <w:p>
      <w:r>
        <w:t>Â Â Â Â Â Â Â Â  Der behinderungsbedingte Mehraufwand wurde demgemÃ¤ss auf insgesamt 2 Stunden 21 Minuten festgesetzt. Da die Versicherte in den Bereichen An- und Auskleiden, Aufstehen/Absitzen/Abliegen, Essen, Verrichtung der Notdurft und Fortbewegung, mithin in fÃ¼nf der sechs alltÃ¤glichen Lebensverrichtungen hilflos sei, sei ihr ab 1. Januar 2004 eine HilflosenentschÃ¤digung mittleren Grades (fÃ¼r MinderjÃ¤hrige) zugesprochen worden. Ein Anspruch auf einen leichten Intensivpflegezuschlag sei nicht ausgewiesen, da ein Mehraufwand von mindestens 4 Stunden nicht bestehe (Urk. 8/102 S. 4).</w:t>
      </w:r>
    </w:p>
    <w:p>
      <w:r>
        <w:t>3.3Â Â Â Â</w:t>
      </w:r>
    </w:p>
    <w:p>
      <w:r>
        <w:t>3.3.1Â Â  Die beschwerdefÃ¼hrende Partei machte hierzu einspracheweise geltend, es sei im Bereich An- und Auskleiden ein tÃ¤glicher Mehraufwand von 65 Minuten und nicht nur ein solcher von 30 Minuten zu berÃ¼cksichtigen. Sie begrÃ¼ndete dies insbesondere mit dem Ankleiden vor dem Hinausgehen (Urk. 8/88 S. 1 f.).</w:t>
      </w:r>
    </w:p>
    <w:p>
      <w:r>
        <w:t>Â Â Â Â Â Â Â Â  Dem hielt die AbklÃ¤rungsperson in der Stellungnahme vom 27. Juli 2005 entgegen, es sei in Ãbereinstimmung mit den Eltern davon ausgegangen worden, dass die Versicherte 4 x tÃ¤glich umgezogen werde. Dabei sei der Mittagsschlaf und der Ausgang mitberÃ¼cksichtigt worden. FÃ¼r das zusÃ¤tzliche Anziehen von Schuhen seien pro Tag weitere 5 Minuten hinzugerechnet worden. Ein tÃ¤glicher Mehraufwand von 30 Minuten sei von den Eltern anerkannt worden. Da im Vorbericht von einem Mehraufwand von 20 Minuten ausgegangen worden sei und das VerhÃ¤ltnis zu den aktuellen 30 Minuten pro Tag stimme, seien die Angaben nicht angezweifelt worden. Zudem kÃ¶nnten fÃ¼r das An- und Auskleiden zwischendurch - gemÃ¤ss Tabellen - nur bei einem Kind mit Orthesen maximal 10 Minuten pro Tag berÃ¼cksichtigt werden. Dies sei aber vorliegend nicht der Fall (Urk. 8/3 S. 1 oben).</w:t>
      </w:r>
    </w:p>
    <w:p>
      <w:r>
        <w:t>3.3.2Â Â  Ferner fÃ¼hrte die beschwerdefÃ¼hrende Partei einspracheweise aus, es sei im Bereich Essen ein behinderungsbedingter Mehraufwand von 155 Minuten pro Tag zu berÃ¼cksichtigen, da die Mutter der Versicherten die Nahrung aktuell nicht mehr pÃ¼riere und die Versicherte nicht mehr aus dem Schoppen trinke. Das Kauen der Nahrung sowie das Trinken aus dem Schnabelbecher sei fÃ¼r die Versicherte eine sehr mÃ¼hsame, zeitraubende TÃ¤tigkeit, bei welcher die Eltern konstant dabei sein mÃ¼ssten (Verschluckgefahr). Die Mahlzeiten seien - gemÃ¤ss Anweisung der LogopÃ¤din - mit logopÃ¤dischen Ãbungen (Schlucktraining) verbunden (vgl. Urk. 8/88 S. 2 Mitte).</w:t>
      </w:r>
    </w:p>
    <w:p>
      <w:r>
        <w:t>Â Â Â Â Â Â Â Â  Hierzu erklÃ¤rte die AbklÃ¤rungsperson am 27. Juli 2005, der maximale zeitliche Mehraufwand gemÃ¤ss Tabellen-Angaben betrage 30 Minuten pro Hauptmahlzeit. AnlÃ¤sslich der AbklÃ¤rung sei von den Eltern angegeben worden, dass die Versicherte pro Mahlzeit 20 bis 30 Minuten benÃ¶tige. Diese Angaben seien anerkannt worden.</w:t>
      </w:r>
    </w:p>
    <w:p>
      <w:r>
        <w:t>Â Â Â Â Â Â Â Â  Zudem hÃ¤tten die Eltern vor Ort erklÃ¤rt, fÃ¼r eine Zwischenmahlzeit (Zvieri) 5 Minuten zu benÃ¶tigen. In der Einsprache sei von 20 Minuten gesprochen worden, doch liege der maximale Tabellenaufwand fÃ¼r Zwischenmahlzeiten bei 15 Minuten. Um dem Aufwand gerecht zu werden, seien zwei Zwischenmahlzeiten und damit 10 Minuten pro Tag neu zu berÃ¼cksichtigen. Insgesamt ergebe sich daraus neu ein Mehraufwand im Bereich Essen von 70 Minuten, anstelle eines solchen von 65 Minuten. Der Aufwand fÃ¼r logopÃ¤disches Training bei den Mahlzeiten kÃ¶nne aber nicht zusÃ¤tzlich angerechnet werden, da es sich um pÃ¤dagogische Massnahmen handle (Urk. 8/3 S. 1 unten).</w:t>
      </w:r>
    </w:p>
    <w:p>
      <w:r>
        <w:t>3.3.3Â Â  Die beschwerdefÃ¼hrende Partei brachte in der Einsprache weiter vor, es sei beim Verrichten der Notdurft von einem invaliditÃ¤tsbedingten Mehraufwand von 20 Minuten pro Tag auszugehen (Urk. 8/88 S. 3 oben). Ein Mehraufwand in diesem Umfang wurde von der Beschwerdegegnerin anerkannt (Urk. 8/3 S. 1 f.).</w:t>
      </w:r>
    </w:p>
    <w:p>
      <w:r>
        <w:t>3.3.4Â Â  Zur dauernden medizinisch-pflegerischen Hilfe fÃ¼hrte die beschwerdefÃ¼hrende Partei einspracheweise ergÃ¤nzend aus, es sei abgesehen von der Physiotherapie zu Hause zusÃ¤tzlich das Gehen ausser Haus im Umfang von 30 Minuten pro Tag anzurechnen, welches auch unter den Bereich Fortbewegung subsumiert werden kÃ¶nnte (Urk. 8/88 S. 3).</w:t>
      </w:r>
    </w:p>
    <w:p>
      <w:r>
        <w:t>Â Â Â Â Â Â Â Â  Hierzu erwÃ¤hnte die Beschwerdegegnerin, dass gemÃ¤ss Gesetz bei der Lebensverrichtung Fortbewegung kein Mehraufwand berÃ¼cksichtigt werden kÃ¶nne (Urk. 7, Urk. 8/3 S. 2 oben).</w:t>
      </w:r>
    </w:p>
    <w:p>
      <w:r>
        <w:t>3.3.5Â Â  Hinsichtlich der Arzt- und Therapiebesuche machten die Eltern der Versicherten geltend, es seien anstelle des von der Beschwerdegegnerin anerkannten Mehraufwandes von 1 Minute pro Tag, tÃ¤glich 10 Minuten und 20 Sekunden zu berÃ¼cksichtigen (Urk. 8/88 S. 3).</w:t>
      </w:r>
    </w:p>
    <w:p>
      <w:r>
        <w:t>Â Â Â Â Â Â Â Â  Hierzu nahm der AbklÃ¤rungsdienst der Beschwerdegegnerin wie folgt Stellung: Es sei in ErgÃ¤nzung zum Bericht vom 16. MÃ¤rz 2004 der Aufwand fÃ¼r die Konsultationen bei Dr. C.___ hinzuzurechnen (= 1 Minute 39 Sekunden pro Tag, vgl. Urk. 8/88 S. 4); dies sei vor Ort nicht erwÃ¤hnt worden. Zudem sei neu der Weg zur Physiotherapie zu berÃ¼cksichtigen (= 2 Minuten pro Tag, vgl. Urk. 8/88 S. 4), was insgesamt plus ca. 4 Minuten ergebe. Die logopÃ¤dische Behandlung aber gelte als pÃ¤dagogische Massnahme und sei daher nicht anzurechnen (Urk. 8/3 S. 2 unten).</w:t>
      </w:r>
    </w:p>
    <w:p>
      <w:r>
        <w:t>3.3.6Â Â  Somit machte die beschwerdefÃ¼hrende Partei in ihrer Einsprache vom 17. Juni 2004 einen invaliditÃ¤tsbedingten Mehraufwand von insgesamt 5 Stunden und 15 Minuten geltend (vgl. Urk. 8/88 S. 4).</w:t>
      </w:r>
    </w:p>
    <w:p>
      <w:r>
        <w:t>Â Â Â Â Â Â Â Â  Die Beschwerdegegnerin hingegen ging unter BerÃ¼cksichtigung der neu zu berÃ¼cksichtigen Aufwendungen von plus 5 Minuten beim Essen, plus 10 Minuten im Bereich Notdurft und plus 4 Minuten hinsichtlich der Begleitung zu Arzt- und Therapiebesuchen, von insgesamt 160 Minuten (2 Stunden 21 Minuten + 19 Minuten) aus (vgl. Urk. 8/3).</w:t>
      </w:r>
    </w:p>
    <w:p>
      <w:r>
        <w:t>4.Â Â Â Â Â Â  Die Beurteilung eines allfÃ¤lliges Anspruchs auf Intensivpflegezuschlag erfolgte vorliegend durch eine qualifizierte Fachperson, die Kenntnis der Ã¶rtlichen und rÃ¤umlichen VerhÃ¤ltnisse und der aus der Diagnose sich ergebenden BeeintrÃ¤chtigungen der Versicherten hatte. Der Berichtstext vom 16. MÃ¤rz 2004 beziehungsweise die ihn ergÃ¤nzende Stellungnahme vom 27. Juli 2005 sind zudem plausibel, begrÃ¼ndet und detailliert bezÃ¼glich der einzelnen, alltÃ¤glichen Lebensverrichtungen (vgl. BGE 130 V 61 ff. Erw. 6.1 und 6.2). Zudem setzte sich die AbklÃ¤rungsperson eingehend mit den Vorbringen der beschwerdefÃ¼hrenden Partei auseinander und zog nachvollziehbare Schlussfolgerungen (vgl. Urk. 8/3). Daher und aufgrund der Tatsache, dass die beschwerdefÃ¼hrende Partei die mit Stellungnahme vom 27. Juli 2005 korrigierte Berechnung vom 16. MÃ¤rz 2004, welche einen Gesamtaufwand von 160 Minuten ergab, abgesehen vom Aufwand fÃ¼r die im Freien durchgefÃ¼hrte Physiotherapie, anerkannte, kommen dem AbklÃ¤rungsbericht (Urk. 8/102) und der Stellungnahme zum AbklÃ¤rungsbericht (vgl. Urk. 8/3) Beweiswert zu.</w:t>
      </w:r>
    </w:p>
    <w:p>
      <w:r>
        <w:t>5.Â Â Â Â Â Â</w:t>
      </w:r>
    </w:p>
    <w:p>
      <w:r>
        <w:t>5.1Â Â Â Â  Strittig und zu prÃ¼fen bleibt daher lediglich, ob die im Freien durchzufÃ¼hrende Physiotherapie im Sinne einer dauernden medizinisch-pflegerischen Hilfe zu berÃ¼cksichtigen sei oder in den Bereich der Fortbewegung falle.</w:t>
      </w:r>
    </w:p>
    <w:p>
      <w:r>
        <w:t>5.2Â Â Â Â  Im Bericht vom 31. August 2005 fÃ¼hrte D.___, Physiotherapeutin, Kinderspital ___, aus, dass die Versicherte in der Zeit vom 8. Mai 2000 bis Ende Juli 2004 bei ihr in physiotherapeutischer Behandlung gewesen sei. Die Versicherte sei zu diesem Zeitpunkt in ihren Bewegungen und Reaktionen sehr verlangsamt gewesen. Die Kraft und Ausdauer der Versicherten sei noch gering. Es sei deshalb sinnvoll, zweimal tÃ¤glich - vor allem draussen - zu Ã¼ben, was sicher einen Aufwand von 30 bis 45 Minuten mit sich bringe (Urk. 3/1).</w:t>
      </w:r>
    </w:p>
    <w:p>
      <w:r>
        <w:t>5.3Â Â Â Â  Dr. med. C.___, Facharzt FMH fÃ¼r Innere Medizin, erklÃ¤rte in seinem Bericht vom 2. September 2005 unter anderem, dass zu Beginn des Jahres 2004 ein Gehtraining verordnet und durchgefÃ¼hrt worden sei (Urk. 3/2 Ziff. 2). Ein Gehtraining sei sinnvoll, insbesondere ausserhalb der Wohnung (Urk. 3/2 Ziff. 5). DafÃ¼r sei schÃ¤tzungsweise 1 Stunde pro Tag zu investieren (Urk. 3/2 Ziff. 6).</w:t>
      </w:r>
    </w:p>
    <w:p>
      <w:r>
        <w:t>5.4Â Â Â Â  Wird nun zugunsten der Versicherten von einem invaliditÃ¤tsbedingten Mehraufwand fÃ¼r Physiotherapie, welche im Freien stattfindet, im Umfang von 1 Stunde ausgegangen und dieser zum anerkannten Mehraufwand von 160 Minuten hinzugerechnet, resultiert ein tÃ¤glicher Mehraufwand von insgesamt 220 Minuten, was - nach Korrektur des Rechnungsfehlers - lediglich 3 Stunden und 40 Minuten entspricht.</w:t>
      </w:r>
    </w:p>
    <w:p>
      <w:r>
        <w:t>Â Â Â Â Â Â Â Â  Somit ist der fÃ¼r einen Intensivpflegezuschlag erforderliche Mehraufwand von tÃ¤glich 4 Stunden nicht ausgewiesen, weshalb diesbezÃ¼glich kein Anspruch besteht. Der angefochtene Entscheid erweist sich mithin im Ergebnis als zutreffend und die Beschwerde ist demnach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Pro Infirmis ZÃ¼rich</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