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IV.2005.00979 vom 17. August 2007</w:t>
      </w:r>
    </w:p>
    <w:p>
      <w:r>
        <w:t>ZH Sozialversicherungsgericht, 2007-08-17, DE</w:t>
      </w:r>
    </w:p>
    <w:p>
      <w:r>
        <w:rPr>
          <w:b/>
        </w:rPr>
        <w:t xml:space="preserve">Quelle: </w:t>
      </w:r>
      <w:r>
        <w:t>https://mcp.opencaselaw.ch/entscheid/zh_sozialversicherungsgericht_IV.2005.00979</w:t>
      </w:r>
    </w:p>
    <w:p>
      <w:r>
        <w:t>FR: ZH_SOZIALVERSICHERUNGSGERICHT IV.2005.00979 du 17 août 2007</w:t>
      </w:r>
    </w:p>
    <w:p>
      <w:r>
        <w:t>IT: ZH_SOZIALVERSICHERUNGSGERICHT IV.2005.00979 del 17 agosto 2007</w:t>
      </w:r>
    </w:p>
    <w:p>
      <w:pPr>
        <w:pStyle w:val="Heading2"/>
      </w:pPr>
      <w:r>
        <w:t>Erwägungen</w:t>
      </w:r>
    </w:p>
    <w:p>
      <w:r>
        <w:rPr>
          <w:b/>
        </w:rPr>
        <w:t>E. 3</w:t>
      </w:r>
    </w:p>
    <w:p>
      <w:r>
        <w:t>3.1.Â Â Â</w:t>
      </w:r>
    </w:p>
    <w:p>
      <w:r>
        <w:t>3.1.1Â Â  Das hiesige Gericht erwog im Entscheid vom 11. September 2003 (Prozess-Nr. IV.2001.00759), dass beim BeschwerdefÃ¼hrer zwar offenbar eine immun-relevante Borrelien-Kontamination stattgefunden habe, sich die von ihm seit Juni 1997 geklagten gesundheitlichen Beschwerden jedoch aus Ã¤rztlicher Sicht nicht schlÃ¼ssig respektive stichhaltig als durch eine Lyme- oder Neuro-Borreliose hervorgerufen qualifizieren liessen. Die multiplen Beschwerden seien vielmehr hauptsÃ¤chlich auf eine psychische Dekompensation zurÃ¼ckzufÃ¼hren, wobei die ArbeitsfÃ¤higkeit hinsichtlich einer kÃ¶rperlich leichteren TÃ¤tigkeit - wozu auch die angestammte TÃ¤tigkeit bei der Druckerei A.___ AG zu zÃ¤hlen sei - und bezogen auf den beurteilungsrelevanten Zeitpunkt (7. November 2001) allein aus somatischer Sicht grundsÃ¤tzlich nicht wesentlich eingeschrÃ¤nkt sei. Allerdings kÃ¶nne weder ohne weiteres eine volle ArbeitsfÃ¤higkeit hinsichtlich der angestammten TÃ¤tigkeit bei der Druckerei A.___ AG angenommen, noch ein relevanter, invalidisierender Gesundheitsschaden in jeder Hinsicht gÃ¤nzlich ausgeschlossen werden. Zwar habe Dr. med. B.___, Spezialarzt fÃ¼r Psychiatrie und Psychotherapie, im Juni 2000 einerseits die Ableitung einer ArbeitsunfÃ¤higkeit nach Umfang und Schweregrad der ausgemachten psychischen StÃ¶rungen als nicht zwingend und aus psychotherapeutischen GrÃ¼nden kontraproduktiv bezeichnet sowie prognostisch auf eine BesserungsfÃ¤higkeit hingewiesen, anderseits aber aus rein psychiatrischer Sicht eine medizinisch-theoretisch bestehende EinschrÃ¤nkung der ArbeitsfÃ¤higkeit von damals 30-40 % angenommen. Da die Stellungnahme von Dr. B.___ nicht auf eine eigentliche neurotische Fixierung schliessen lasse, deren Auswirkungen nachweislich dadurch behoben werden kÃ¶nnten, dass Versicherungsleistungen abgelehnt wÃ¼rden (vgl. BGE 102 V 165; vgl. auch BGE 106 V 89 f.; ZAK 1981 S. 134 ff.), dÃ¼rfe die auf gegen 40 % bezifferte psychische EinschrÃ¤nkung nicht ausser Acht bleiben. Ein sich schwerwiegend auf die ErwerbsfÃ¤higkeit auswirkender Gesundheitsschaden lasse sich unter diesen UmstÃ¤nden jedenfalls nicht ohne AbklÃ¤rung der konkreten Auswirkungen der psychischen BeeintrÃ¤chtigung auf die beruflich-erwerblichen VerhÃ¤ltnisse verneinen.</w:t>
      </w:r>
    </w:p>
    <w:p>
      <w:r>
        <w:t>3.1.2Â Â  Weiter erwog das Gericht, im Rahmen der zu tÃ¤tigenden AbklÃ¤rungen und nachfolgenden Neubeurteilung werde auch dem Umstand Rechnung zu tragen sein, dass der Bericht von Dr. med. C.___, Spezialarzt fÃ¼r Psychiatrie und Psychotherapie, vom 11. September 2002 in Richtung einer seit der Untersuchung durch Dr. B.___ im Juni 2000 eingetretenen Verschlechterung des psychischen Gesundheitszustands weise, wobei sich - entgegen der Stellungnahme von IV-Arzt Dr. med. D.___ vom 10. Oktober 2002 - nicht leichthin sagen lasse, diese etwaige Verschlechterung sei erst nach November 2001 eingetreten. Dem genauen Zeitpunkt des Eintritts derselben und des dadurch bewirkten ArbeitsfÃ¤higkeitsverlusts werde weiter nachzugehen sein. Die Beschwerdegegnerin werde zudem auch zu prÃ¼fen haben, was von den vom BeschwerdefÃ¼hrer neuerdings geltend gemachten Prostatabeschwerden zu halten sei. Die von ihm weiter monierten Leisten-, SchilddrÃ¼sen-, Verdauungs- und Augenprobleme seien hingegen im Rahmen der bereits getÃ¤tigten poliklinischen AbklÃ¤rungen in den wesentlichen ZÃ¼gen erfasst und in die jeweiligen Beurteilungen der LeistungsfÃ¤higkeit grundsÃ¤tzlich hinreichend miteinbezogen worden. Wolle der BeschwerdefÃ¼hrer eine diesbezÃ¼gliche (medikamentenbedingte) Verschlechterung geltend machen, hÃ¤tte er dies demnach zunÃ¤chst angemessen zu dokumentieren (vgl. Urteil des hiesigen Gerichts vom 11. September 2003 Erw. 4.2.3 und 5.1; Urk. 8/25).</w:t>
      </w:r>
    </w:p>
    <w:p>
      <w:r>
        <w:t>3.2Â Â Â Â</w:t>
      </w:r>
    </w:p>
    <w:p>
      <w:r>
        <w:t>3.2.1Â Â  Die Gutachter des ABI stellten im Gutachten vom 4. November 2004 folgende Diagnosen mit Einfluss auf die ArbeitsfÃ¤higkeit (Urk. 8/35 S. 18):</w:t>
      </w:r>
    </w:p>
    <w:p>
      <w:r>
        <w:t>Â Â Â Â Â Â Â Â  1.Â Â  Anhaltende somatoforme SchmerzstÃ¶rung (ICD-10 F45.4)</w:t>
      </w:r>
    </w:p>
    <w:p>
      <w:r>
        <w:t>Â Â Â Â Â Â Â Â Â Â Â Â Â  - buntes Beschwerdebild mit Muskelschmerzen, Einschlafen der HÃ¤nde, Â Â Â Â Â Â Â Â Â Â Â Â Â Â  Bauchschmerzen, Obstipation, Probleme im Rahmen der Diagnose 5.1.3 Â Â Â Â Â Â Â Â Â  und 5.1.4 etc.</w:t>
      </w:r>
    </w:p>
    <w:p>
      <w:r>
        <w:t>Â Â Â Â Â Â Â Â  2.Â Â  Neurasthenie (ICD-10 F48.0)</w:t>
      </w:r>
    </w:p>
    <w:p>
      <w:r>
        <w:t>Â Â Â Â Â Â Â Â  3.Â Â  Chronifiziertes multilokulÃ¤res Schmerzsyndrom des Bewegungsapparates Â Â Â  (ICD-10 R52.9)</w:t>
      </w:r>
    </w:p>
    <w:p>
      <w:r>
        <w:t>- unspezifische Arthralgien/Myalgien sowie cervicalbetontes Panvertebralsyndrom, DD: im Rahmen von beginnenden Arthrosen beziehungsweise leichten degenerativen WirbelsÃ¤ulenverÃ¤nderungen</w:t>
      </w:r>
    </w:p>
    <w:p>
      <w:r>
        <w:t>Â Â Â Â Â Â Â Â  4.Â Â  Periarthropathia humeroscapularis tendinopathica und calcarea bds. (ICD-10 Â Â Â Â Â Â Â  M75.0).</w:t>
      </w:r>
    </w:p>
    <w:p>
      <w:r>
        <w:t>Â Â Â Â Â Â Â Â  Als Diagnosen ohne Einfluss auf die ArbeitsfÃ¤higkeit erwÃ¤hnten die Ãrzte des ABI einen Status nach Zeckenbiss (Zeitpunkt nicht definitiv bestimmbar) mit Immunreaktion auf Borrelia burgdorferi (ICD-10 R76.8) sowie einen Status nach TURP 4/01.</w:t>
      </w:r>
    </w:p>
    <w:p>
      <w:r>
        <w:t>3.2.2Â Â  Zur ArbeitsfÃ¤higkeit in der angestammten und in anderen TÃ¤tigkeiten fÃ¼hrten die Gutachter des ABI aus, der Explorand zeige multiple subjektive Symptome, ein sogenanntes "buntes Beschwerdebild", wie es in der Regel nur bei psychosomatischen Erkrankungen festzustellen sei, beziehungsweise wie es fÃ¼r derartige Problemstellungen typisch sei. Dies treffe auch bei diesem Exploranden zu, bei dem seit Jahren nach verschiedenen Ursachen gesucht werde, somatisch bisher jedoch keine Ursache fÃ¼r die Beschwerden habe gefunden werden kÃ¶nnen.</w:t>
      </w:r>
    </w:p>
    <w:p>
      <w:r>
        <w:t>3.2.3Â Â  In der aktuellen rheumatologischen Untersuchung kÃ¶nne beschreibend ein chronifiziertes multilokulÃ¤res Schmerzsyndrom des Bewegungsapparates festgestellt werden mit unspezifischen Arthralgien und Myalgien sowie ein cervicalbetontes Panvertebralsyndrom. Die EntzÃ¼ndungsparameter seien bland; es gebe beim Exploranden aktuell und auch aufgrund der Akten keinen Hinweis fÃ¼r ein chronisch-entzÃ¼ndliches Grundleiden aus dem rheumatologischen Formenkreis. Es gebe keine Hinweise auf ein radikulÃ¤res Geschehen. Bildgebend bestÃ¼nden nur leichte degenerative VerÃ¤nderungen von HWS und LWS. Das Vorliegen einer Borrelien assoziierten Erkrankung sei nicht als wahrscheinlich einzustufen. Die Befunde am Bewegungsapparat liessen sich beim Exploranden aus rheumatologischer Sicht kaum erklÃ¤ren. Es resultiere, dass dem Exploranden kÃ¶rperlich schwerbelastende TÃ¤tigkeiten bei der vorhandenen Dekonditionierung und den leichten degenerativen VerÃ¤nderungen nicht mehr zumutbar seien. KÃ¶rperlich leichte bis mittelschwere TÃ¤tigkeiten, so auch die zuletzt durchgefÃ¼hrte, als Maschinenbediener in der Druckerei, seien dem Exploranden aus rheumatologischer Sicht jedoch ohne EinschrÃ¤nkung zumutbar. Aus anderweitiger somatischer, internistischer und allgemeinmedizinischer Sicht bestÃ¼nden keine weiteren Diagnosen, die die ArbeitsfÃ¤higkeit tangierten.</w:t>
      </w:r>
    </w:p>
    <w:p>
      <w:r>
        <w:t>3.2.4Â Â  FÃ¼r alle Untersucher evident stehe bei diesem Exploranden die Exploration aus psychiatrischer Sicht im Vordergrund. Wie schon in der frÃ¼heren Begutachtung bei Dr. B.___, kÃ¶nne auch aktuell im Vordergrund eine anhaltende somatoforme SchmerzstÃ¶rung festgestellt werden, gekoppelt mit einem neurasthenischen Beschwerdebild. Das Leiden habe beim Exploranden Krankheitswert erlangt. Eine psychiatrischen Therapie habe keinen Erfolg gebracht. Die Situation habe sich verfestigt, und es bestehe aus psychiatrischer Sicht eine LeistungseinschrÃ¤nkung von 50 %. Es sei dem Exploranden psychiatrisch noch zumutbar, circa 6-7 Stunden mit der entsprechenden LeistungseinschrÃ¤nkung eine der somatischen EinschrÃ¤nkungen angepasste TÃ¤tigkeit durchzufÃ¼hren.</w:t>
      </w:r>
    </w:p>
    <w:p>
      <w:r>
        <w:t>3.2.5Â Â  In der Konsensbesprechung prÃ¤sentiere sich fÃ¼r die Untersucher ein Explorand mit einem psychiatrisch verfestigten Beschwerdebild, der offensichtlich unter echtem Leidensdruck stehe, sich nicht selber - auch nicht mit frÃ¼her gesuchter Hilfe - aus der Situation habe befreien kÃ¶nnen. Dem BeschwerdefÃ¼hrer seien jegliche kÃ¶rperlich leichten bis mittelschwer belastenden TÃ¤tigkeiten im Umfang von 6-7 Stunden tÃ¤glich zumutbar, insgesamt - unter Einbezug der LeistungseinschrÃ¤nkung - einer 50%igen ArbeitsfÃ¤higkeit entsprechend.</w:t>
      </w:r>
    </w:p>
    <w:p>
      <w:r>
        <w:t>3.2.6Â Â  Zum Beginn der ArbeitsunfÃ¤higkeit fÃ¼hrten die Gutachter des ABI Folgendes aus: Aufgrund der anamnestischen Angaben, der eigenen Untersuchungsbefunde, der vorliegenden Dokumente sowie der frÃ¼her attestierten ArbeitsunfÃ¤higkeiten sei es schwierig, bei diesem Exploranden die ArbeitsunfÃ¤higkeit zurÃ¼ckzudatieren, da eine ursprÃ¼ngliche ArbeitsunfÃ¤higkeit aufgrund von Problemen diagnostiziert worden sei, die primÃ¤r als somatisch verkannt worden seien, jedoch auch retrospektiv schon als psychiatrisch eingeordnet werden mÃ¼ssten. Als erste objektivierbare psychiatrische Stellungnahme liege das Gutachten von Dr. B.___ vom 27. Juni 2000 vor. Er gehe von einer 30-40%igen EinschrÃ¤nkung der ArbeitsfÃ¤higkeit aus. Dr. B.___ lege sich nicht so genau fest, ab wann diese EinschrÃ¤nkung anzunehmen sei. Da die primÃ¤r somatisch verkannte Symptomatik schon lÃ¤ngere Zeit angehalten habe, sei in der angestammten TÃ¤tigkeit aus psychiatrischer Sicht von einer 30-40%igen EinschrÃ¤nkung der ArbeitsfÃ¤higkeit ab dem 8. November 1998 auszugehen. Dem Bericht von Dr. C.___ vom 11. September 2002, der die ArbeitsunfÃ¤higkeit auf 90-100 % schÃ¤tze, sei leider keine Diagnose und auch eine nur wenig nachvollziehbare Beurteilung zu entnehmen, die sich auch nicht mit der Voruntersuchung von Dr. B.___ auseinandersetze. Hinsichtlich Verlauf kÃ¶nne daraus abgeleitet werden, dass offenbar zu jenem Zeitpunkt eine gewisse Verdeutlichung oder Verschlechterung der Symptomatik eingetreten sei, so dass ab September 2002 von einer 50%igen EinschrÃ¤nkung der Arbeits- beziehungsweise der LeistungsfÃ¤higkeit auszugehen sei. Wie hÃ¤ufig in diesen Situationen habe wohl die Schwierigkeit bestanden, die Maschinenbedienung konkret vor Ort zu einem reduzierten Pensum auszufÃ¼hren, was offensichtlich infolge Termindrucks nicht mÃ¶glich gewesen sei. Dementsprechend kÃ¶nne bis zu einem gewissen Grad nachvollzogen werden, dass aufgrund der TeilarbeitsunfÃ¤higkeit im konkreten Fall bei der Maschinenbedienung eine effektiv ganze ArbeitsunfÃ¤higkeit resultiert habe. Weshalb allerdings die dem Exploranden angebotene VerweistÃ¤tigkeit zu 4 Stunden pro Tag von ihm nicht habe realisiert werden kÃ¶nnen, kÃ¶nne so nicht erklÃ¤rt werden.</w:t>
      </w:r>
    </w:p>
    <w:p>
      <w:r>
        <w:t>3.2.7Â Â  Zu frÃ¼heren Ã¤rztlichen EinschÃ¤tzungen nahmen die Gutachter des ABI wie folgt Stellung: BezÃ¼glich der rheumatologischen EinschÃ¤tzungen des Spitals E.___, des Spitals F.___ und der Klinik G.___ bestehe eine gute Ãbereinstimmung. Die einzige abweichende EinschÃ¤tzung von Dr. H.___ sei schon verschiedentlich diskutiert worden. Auch aktuell kÃ¶nne kein wahrscheinlicher Zusammenhang mit einem Lyme-Disease festgestellt werden, im Gegenteil handle es sich um eine Verkennung der psychiatrischen Problematik. Diagnostisch und befundmÃ¤ssig bestehe eine gute Ãbereinstimmung mit dem frÃ¼heren psychiatrischen Gutachten von Dr. B.___ vom 27. Juni 2000. Die zwischenzeitliche EinschÃ¤tzung von Dr. C.___ vom September 2002 kÃ¶nne nicht bestÃ¤tigt werden. Dieser Bericht enthalte allerdings auch keine Diagnosen; die Beurteilung sei nicht umfassend wie im Gutachten von Dr. B.___ sowie im Gutachten des ABI, so dass nicht auf die EinschÃ¤tzung des Dr. C.___ abgestellt werden kÃ¶nne. Offensichtlich orientiere sich Dr. C.___ an der "realistischen" ArbeitsfÃ¤higkeit, das heisst an der in der freien Wirtschaft verwertbaren ArbeitsfÃ¤higkeit. Der Begriff der Zumutbarkeit sei von Dr. C.___ nicht erwÃ¤hnt worden.</w:t>
      </w:r>
    </w:p>
    <w:p>
      <w:r>
        <w:t>3.2.8Â Â  Zusammenfassend hielten die Ãrzte des ABI fest, beim BeschwerdefÃ¼hrer kÃ¶nne ab November 1998 eine um 30-40 % eingeschrÃ¤nkte ArbeitsfÃ¤higkeit in der angestammten TÃ¤tigkeit wie auch fÃ¼r mÃ¶gliche VerweistÃ¤tigkeiten angenommen werden. Seit September 2002 bestehe eine um 50 % eingeschrÃ¤nkte LeistungsfÃ¤higkeit, die nach wie vor vorhanden sei. Dem BeschwerdefÃ¼hrer sei umgekehrt jegliche kÃ¶rperlich leichte bis mittelschwere TÃ¤tigkeit im Umfang von 6-7 Stunden pro Tag zumutbar, was unter Einbezug der LeistungseinschrÃ¤nkung eine zumutbare ArbeitsfÃ¤higkeit von mindestens 50 % ergebe. Dies wÃ¼rde medizinisch-theoretisch auch fÃ¼r die angestammte TÃ¤tigkeit gelten, mit fraglicher konkreter Umsetzung. Es kÃ¶nnten keine wesentlichen medizinischen Massnahmen vorgeschlagen werden. Berufliche Massnahmen seien gegebenenfalls nach der RentenverfÃ¼gung zu evaluieren (Urk. 8/35 S. 22).</w:t>
      </w:r>
    </w:p>
    <w:p>
      <w:r>
        <w:rPr>
          <w:b/>
        </w:rPr>
        <w:t>E. 4</w:t>
      </w:r>
    </w:p>
    <w:p>
      <w:r>
        <w:t>4.1Â Â Â Â  Das Gutachten des ABI ist fÃ¼r die streitigen Belange umfassend, beruht auf sorgfÃ¤ltigen eigenen Untersuchungen und berÃ¼cksichtigt die medizinischen Vorakten wie auch die vom BeschwerdefÃ¼hrer geklagten GesundheitseinschrÃ¤nkungen. Es leuchtet in der Darlegung der medizinischen ZusammenhÃ¤nge und in der Beurteilung der medizinischen Situation ein, und die darin gezogenen Schlussfolgerungen sind begrÃ¼ndet, weshalb es alle rechtsprechungsgemÃ¤ss erforderlichen Kriterien fÃ¼r beweiskrÃ¤ftige Ã¤rztliche Entscheidungsgrundlagen erfÃ¼llt (BGE 125 V 352 ff. Erw. 3a und b). Die darin vermerkte, aus psychiatrischer (sowie rheumatologischer) Sicht zu 50 % gegebene ArbeitsfÃ¤higkeit ab September 2002 ist in diesem Sinn nachvollziehbar erklÃ¤rt. Die IV-Stelle hat demzufolge zu Recht auf das Gutachten abgestellt.</w:t>
      </w:r>
    </w:p>
    <w:p>
      <w:r>
        <w:t>4.2Â Â Â Â  Was in der Beschwerdeschrift gegen das Gutachten des ABI vorgetragen wird, rechtfertigt keine andere Betrachtungsweise: Soweit sich der BeschwerdefÃ¼hrer auf die EinschÃ¤tzung von Dr. C.___ vom 11. September 2002 (Urk. 8/26/6 S. 3) beruft, wonach die ArbeitsunfÃ¤higkeit aus psychiatrischer Sicht 90-100 % betragen solle, ist dem entgegen zu halten, dass die Beurteilung von Dr. C.___ bezÃ¼glich Diagnose und EinschÃ¤tzung der ArbeitsunfÃ¤higkeit sowohl zum klar ausfÃ¼hrlicheren Gutachten des ABI als auch zum - mit dem letzteren im Wesentlichen Ã¼bereinstimmenden - Gutachten von Dr. B.___ vom 27. Juni 2000 (Urk. 8/36) deutlich im Widerspruch steht. Dazu kommt, dass sich Dr. C.___ auch nicht mit der Voruntersuchung durch Dr. B.___ auseinandersetzte. Seine EinschÃ¤tzung vermag deshalb die Auffassungen und Schlussfolgerungen des ABI nicht zu erschÃ¼ttern. Nicht abgestellt werden kann sodann auf die Beurteilung von Dr. med. H.___, Facharzt fÃ¼r Innere Medizin FMH, der - wie die Gutachter des ABI Ã¼berzeugend darlegten (Urk. 8/35 S. 21 Ziff. 6.5) - in Verkennung der psychiatrischen Problematik fÃ¤lschlicherweise von einem Zusammenhang der geltend gemachten Beschwerden mit einem Lyme-Disease ausgeht (vgl. Urk. 8/18). Soweit Dr. H.___ eine vollstÃ¤ndige ArbeitsunfÃ¤higkeit auch fÃ¼r leichte TÃ¤tigkeiten attestiert, ist der Erfahrungstatsache Rechnung zu tragen, dass HausÃ¤rzte beziehungsweise SpezialÃ¤rzte, die einen Patienten Ã¼ber einen lÃ¤ngeren Zeitraum regelmÃ¤ssig behandeln, mitunter im Hinblick auf ihre auftragsrechtliche Vertrauensstellung in ZweifelsfÃ¤llen eher zu Gunsten ihrer Patienten aussagen (BGE 125 V 353 Erw. 3b/cc mit Hinweisen sowie Urteil des EidgenÃ¶ssischen Versicherungsgerichts in Sachen S. vom 20. MÃ¤rz 2006, I 655/05, Erw. 5.4 mit Hinweisen).</w:t>
      </w:r>
    </w:p>
    <w:p>
      <w:r>
        <w:t>4.3Â Â Â Â  Zu prÃ¼fen bleibt die erwerbliche Seite. Die IV-Stelle ist zum Ergebnis gelangt, die vom Gesetz verlangte Mindestdauer einer durchschnittlich mindestens 40%igen ArbeitsunfÃ¤higkeit sei am 21. Februar 2003 erreicht gewesen (Urk. 8/22). Sie hat den Rentenbeginn in Anwendung von Art. 29 Abs. 2 IVG auf den 1. Februar 2003 festgesetzt. Dies beruht auf einer zutreffenden WÃ¼rdigung der masslich unterschiedlichen Phasen der ArbeitsunfÃ¤higkeit und ist auch unbestritten.</w:t>
      </w:r>
    </w:p>
    <w:p>
      <w:r>
        <w:t>4.4Â Â Â Â  Das im Jahr 2003 (Beginn des Rentenanspruchs als massgebender Vergleichszeitpunkt; BGE 129 V 222) mutmasslich erzielte Erwerbseinkommen (Valideneinkommen) hat die IV-Stelle gestÃ¼tzt auf den zuletzt erzielten (vgl. Urk. 8/64) und der Nominallohnentwicklung angepassten Lohn auf Fr. 69'692.-- festgesetzt. Dieser Betrag ist ebenfalls zu Recht unbestritten geblieben.</w:t>
      </w:r>
    </w:p>
    <w:p>
      <w:r>
        <w:t>Â Â Â Â Â Â Â Â  GestÃ¼tzt auf das Gutachten des ABI steht sodann fest, dass der BeschwerdefÃ¼hrer seine RestarbeitsfÃ¤higkeit im bisherigen Beruf als Maschinenbediener realisieren kÃ¶nnte. Die IV-Stelle hat dies grundsÃ¤tzlich zu Recht zum Anlass genommen, fÃ¼r die Bestimmung des Invalideneinkommens vom selben Lohn wie beim Valideneinkommen auszugehen und den InvaliditÃ¤tsgrad jeweils dem Grad der medizinisch ausgewiesenen ArbeitsunfÃ¤higkeit gleichzusetzen.</w:t>
      </w:r>
    </w:p>
    <w:p>
      <w:r>
        <w:t>4.5Â Â Â Â  Zu prÃ¼fen bleibt allerdings, ob - wie vom BeschwerdefÃ¼hrer geltend gemacht wird (Urk. 1 S. 6 f.) - vom Invalideneinkommen ein Lohnabzug zum Ausgleich behinderungsbedingter Lohnnachteile (BGE 126 V 78 ff. Erw. 5 mit Hinweisen) vorzunehmen ist. WÃ¤hrend der gesundheitlich bedingten EinschrÃ¤nkung der LeistungsfÃ¤higkeit bereits durch die Annahme einer ArbeitsfÃ¤higkeit von bloss 50 % vollumfÃ¤nglich Rechnung getragen wird, rechtfertigt sich ein Abzug von 10 % aufgrund des Umstands, dass der BeschwerdefÃ¼hrer bloss teilzeitlich einsatzfÃ¤hig ist. Haben doch MÃ¤nner gemÃ¤ss Tabelle 8* der LSE 2002 (S. 28) bei einem BeschÃ¤ftigungsgrad zwischen 50 % und 74 % an einem Arbeitsplatz mit Anforderungsniveau 4 im Vergleich zu ihren vollzeitlich arbeitenden mÃ¤nnlichen Kollegen tendenziell mit einer rund 10%igen Lohneinbusse zu rechnen. Weitere Faktoren, welche einen hÃ¶heren leidensbedingten Abzug zu begrÃ¼nden vermÃ¶chten, sind nicht ersichtlich.</w:t>
      </w:r>
    </w:p>
    <w:p>
      <w:r>
        <w:t>4.6Â Â Â Â  Da ein leidensbedingter Abzug von 10 % unter den vorliegenden UmstÃ¤nden (Prozentvergleich; ArbeitsunfÃ¤higkeit von 30 %-40 % ab November 1998 beziehungsweise von 50 % ab September 2002) nicht zu einer hÃ¶heren als einer Viertels- beziehungsweise einer halben Invalidenrente fÃ¼hrt, bleibt es im Ergebnis dabei, dass die IV-Stelle zu Recht zunÃ¤chst eine Viertelsrente und ab 1. Mai 2003 infolge gesundheitlicher Verschlechterung eine halbe Rente zugesprochen hat (vgl. dazu BGE 121 V 272 ff. Erw. 6 mit Hinweisen; Urteile des EidgenÃ¶ssischen Versicherungsgerichts in Sachen S. vom 15. Juni 2005, I 87/05, Erw. 3 sowie in Sachen D vom 16. Oktober 2006, I 779/05 + I 710/06, Erw. 7.2.2).</w:t>
      </w:r>
    </w:p>
    <w:p>
      <w:r>
        <w:t>Â Â Â Â Â Â Â Â  Die Beschwerde ist diesbezÃ¼glich abzuweisen.</w:t>
      </w:r>
    </w:p>
    <w:p>
      <w:r>
        <w:t>5.Â Â Â Â Â Â  Nachdem der angefochtene Einspracheentscheid lediglich die Rentenfrage regelt und sich die Beschwerdeschrift in keiner Weise mit den beruflichen Massnahmen auseinandersetzt, ist darauf nicht weiter einzugehen.</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Sozialversicherungsanstalt des Kantons ZÃ¼rich, IV-Stelle</w:t>
      </w:r>
    </w:p>
    <w:p>
      <w:r>
        <w:t>- Rechtsanwalt Dr. Roland Ilg</w:t>
      </w:r>
    </w:p>
    <w:p>
      <w:r>
        <w:t>- Winterthur Columna, Gianna Caprez, WLOM 431, Postfach 300, 8401 Winterthur</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