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IV.2005.00967 vom 14. März 2007</w:t>
      </w:r>
    </w:p>
    <w:p>
      <w:r>
        <w:t>ZH Sozialversicherungsgericht, 2007-03-14, DE</w:t>
      </w:r>
    </w:p>
    <w:p>
      <w:r>
        <w:rPr>
          <w:b/>
        </w:rPr>
        <w:t xml:space="preserve">Quelle: </w:t>
      </w:r>
      <w:r>
        <w:t>https://mcp.opencaselaw.ch/entscheid/zh_sozialversicherungsgericht_IV.2005.00967</w:t>
      </w:r>
    </w:p>
    <w:p>
      <w:r>
        <w:t>FR: ZH_SOZIALVERSICHERUNGSGERICHT IV.2005.00967 du 14 mars 2007</w:t>
      </w:r>
    </w:p>
    <w:p>
      <w:r>
        <w:t>IT: ZH_SOZIALVERSICHERUNGSGERICHT IV.2005.00967 del 14 marzo 2007</w:t>
      </w:r>
    </w:p>
    <w:p>
      <w:pPr>
        <w:pStyle w:val="Heading2"/>
      </w:pPr>
      <w:r>
        <w:t>Erwägungen</w:t>
      </w:r>
    </w:p>
    <w:p>
      <w:r>
        <w:rPr>
          <w:b/>
        </w:rPr>
        <w:t>E. 2</w:t>
      </w:r>
    </w:p>
    <w:p>
      <w:r>
        <w:t>/</w:t>
      </w:r>
    </w:p>
    <w:p>
      <w:r>
        <w:rPr>
          <w:b/>
        </w:rPr>
        <w:t>E. 3</w:t>
      </w:r>
    </w:p>
    <w:p>
      <w:r>
        <w:t>Rechtsanwalt Dr. Pierre Heusser wird fÃ¼r seine BemÃ¼hungen als unentgeltlicher Rechtsbeistand des BeschwerdefÃ¼hrers mit Fr. 3'069.30 (inkl. Mehrwertsteuer) aus der Gerichtskasse entschÃ¤digt.</w:t>
      </w:r>
    </w:p>
    <w:p>
      <w:r>
        <w:rPr>
          <w:b/>
        </w:rPr>
        <w:t>E. 4</w:t>
      </w:r>
    </w:p>
    <w:p>
      <w:r>
        <w:t>Zustellung gegen Empfangsschein an:</w:t>
      </w:r>
    </w:p>
    <w:p>
      <w:r>
        <w:t>- Rechtsanwalt Dr. Pierre Heusser</w:t>
      </w:r>
    </w:p>
    <w:p>
      <w:r>
        <w:t>- Sozialversicherungsanstalt des Kantons ZÃ¼rich, IV-Stelle</w:t>
      </w:r>
    </w:p>
    <w:p>
      <w:r>
        <w:t>- Bundesamt fÃ¼r Sozialversicherung</w:t>
      </w:r>
    </w:p>
    <w:p>
      <w:r>
        <w:t>Â Â Â Â Â Â Â Â Â Â Â  sowie an:</w:t>
      </w:r>
    </w:p>
    <w:p>
      <w:r>
        <w:t>- Gerichtskasse</w:t>
      </w:r>
    </w:p>
    <w:p>
      <w:r>
        <w:t>5.Â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