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IV.2005.00852 vom 27. Dezember 2005</w:t>
      </w:r>
    </w:p>
    <w:p>
      <w:r>
        <w:t>ZH Sozialversicherungsgericht, 2005-12-27, DE</w:t>
      </w:r>
    </w:p>
    <w:p>
      <w:r>
        <w:rPr>
          <w:b/>
        </w:rPr>
        <w:t xml:space="preserve">Quelle: </w:t>
      </w:r>
      <w:r>
        <w:t>https://mcp.opencaselaw.ch/entscheid/zh_sozialversicherungsgericht_IV.2005.00852</w:t>
      </w:r>
    </w:p>
    <w:p>
      <w:r>
        <w:t>FR: ZH_SOZIALVERSICHERUNGSGERICHT IV.2005.00852 du 27 décembre 2005</w:t>
      </w:r>
    </w:p>
    <w:p>
      <w:r>
        <w:t>IT: ZH_SOZIALVERSICHERUNGSGERICHT IV.2005.00852 del 27 dicembre 2005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3.1Â Â Â Â  Die Beschwerdegegnerin ging beim Erlass der rentenherabsetzenden VerfÃ¼gung vom 18. Mai 2005 (Urk. 9/8), davon aus, dass sich der Gesundheitszustand der Versicherten seit der erstmaligen Rentenzusprache gebessert habe, und dass eine RestarbeitsfÃ¤higkeit im Umfang von 50 % vorliege (vgl. Feststellungsblatt fÃ¼r den Beschluss vom 12. Mai 2005; Urk. 9/11).</w:t>
      </w:r>
    </w:p>
    <w:p>
      <w:r>
        <w:rPr>
          <w:b/>
        </w:rPr>
        <w:t>E. 3.2</w:t>
      </w:r>
    </w:p>
    <w:p>
      <w:r>
        <w:t>DemgegenÃ¼ber erachtete die Versicherte die psychische Komponente als zu wenig abgeklÃ¤rt und reichte einen Bericht der behandelnden Psychiaterin, Dr. E.___, vom 4. Juni 2005 (Urk. 9/19) ein. Die BeschwerdefÃ¼hrerin lÃ¤sst die Notwendigkeit einer polydisziplinÃ¤ren AbklÃ¤rung im Wesentlichen auch damit bestreiten, dass mit Wartezeiten von mehreren Monaten zu rechnen sei, weshalb, wenn Ã¼berhaupt, der Beizug eines psychiatrischen Gutachtens ausreichend sei. Hernach hÃ¤tten die Beschwerdegegnerin und der RAD gemeinsam die rheumatologische und die psychiatrische Beurteilung gesamthaft im Sinne einer Synthese zu wÃ¼rdigen (Urk. 1 S. 6).</w:t>
      </w:r>
    </w:p>
    <w:p>
      <w:r>
        <w:rPr>
          <w:b/>
        </w:rPr>
        <w:t>E. 4</w:t>
      </w:r>
    </w:p>
    <w:p>
      <w:r>
        <w:t>Zustellung gegen Empfangsschein an:</w:t>
      </w:r>
    </w:p>
    <w:p>
      <w:r>
        <w:t>- Max S. Merkli</w:t>
      </w:r>
    </w:p>
    <w:p>
      <w:r>
        <w:t>- Sozialversicherungsanstalt des Kantons ZÃ¼rich, IV-Stelle</w:t>
      </w:r>
    </w:p>
    <w:p>
      <w:r>
        <w:t>- Bundesamt fÃ¼r Sozialversicherung</w:t>
      </w:r>
    </w:p>
    <w:p>
      <w:r>
        <w:t>5.Â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