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IV.2005.00848 vom 30. April 2007</w:t>
      </w:r>
    </w:p>
    <w:p>
      <w:r>
        <w:t>ZH Sozialversicherungsgericht, 2007-04-30, DE</w:t>
      </w:r>
    </w:p>
    <w:p>
      <w:r>
        <w:rPr>
          <w:b/>
        </w:rPr>
        <w:t xml:space="preserve">Quelle: </w:t>
      </w:r>
      <w:r>
        <w:t>https://mcp.opencaselaw.ch/entscheid/zh_sozialversicherungsgericht_IV.2005.00848</w:t>
      </w:r>
    </w:p>
    <w:p>
      <w:r>
        <w:t>FR: ZH_SOZIALVERSICHERUNGSGERICHT IV.2005.00848 du 30 avril 2007</w:t>
      </w:r>
    </w:p>
    <w:p>
      <w:r>
        <w:t>IT: ZH_SOZIALVERSICHERUNGSGERICHT IV.2005.00848 del 30 aprile 2007</w:t>
      </w:r>
    </w:p>
    <w:p>
      <w:pPr>
        <w:pStyle w:val="Heading2"/>
      </w:pPr>
      <w:r>
        <w:t>Erwägungen</w:t>
      </w:r>
    </w:p>
    <w:p>
      <w:r>
        <w:rPr>
          <w:b/>
        </w:rPr>
        <w:t>E. 2</w:t>
      </w:r>
    </w:p>
    <w:p>
      <w:r>
        <w:t>/</w:t>
      </w:r>
    </w:p>
    <w:p>
      <w:r>
        <w:rPr>
          <w:b/>
        </w:rPr>
        <w:t>E. 2.2</w:t>
      </w:r>
    </w:p>
    <w:p>
      <w:r>
        <w:t>DemgegenÃ¼ber liess die BeschwerdefÃ¼hrerin vorbringen (Urk. 1 und 9/7), sie leide schon seit mehreren Jahren an Lumbalgien und an einer Gonarthrose links, weswegen sie bereits mehrmals operiert worden sei. Auf Grund dieser Leiden sei sie beim Gehen, Stehen, Sitzen und BÃ¼cken in erheblichem Masse eingeschrÃ¤nkt. GemÃ¤ss dem Zeugnis ihres Hausarztes Dr. D.___ vom 4. MÃ¤rz 2005 kÃ¶nne sie weder lÃ¤nger gehen noch stehen und auch nur kurzes BÃ¼cken sei ihr nicht mÃ¶glich. Das Gutachten von Dr. C.___, welches von der B.___ Versicherungsgesellschaft in Auftrag gegeben worden sei, berÃ¼cksichtige einzig die Unfallfolgen, obwohl sie dem Gutachter gegenÃ¼ber angegeben habe, sie leide immer noch unter RÃ¼ckenbeschwerden. Die Beschwerdegegnerin sei daher ihrer AbklÃ¤rungspflicht nicht nachgekommen. Aktenkundig sei, dass sie bereits in den 90er Jahren wegen RÃ¼ckenbeschwerden eine Invalidenrente erhalten habe. Daher sei ein Anspruch auf eine ganze Invalidenrente, allenfalls eine Dreiviertelsrente mit Wirkung ab dem 1. Januar 2004, sofern die AbklÃ¤rungen eine Reduktion auf einen InvaliditÃ¤tsgrad von 67 % ergeben wÃ¼rden, auf jeden Fall aber die WeiterfÃ¼hrung der laufenden Rente, ausgewiesen.</w:t>
      </w:r>
    </w:p>
    <w:p>
      <w:r>
        <w:rPr>
          <w:b/>
        </w:rPr>
        <w:t>E. 3</w:t>
      </w:r>
    </w:p>
    <w:p>
      <w:r>
        <w:t>% nach dem Inkrafttreten dieser GesetzesÃ¤nderung fÃ¼r alle jene RentenbezÃ¼gerinnen und RentenbezÃ¼ger weitergefÃ¼hrt, welche zu diesem Zeitpunkt das 50. Altersjahr zurÃ¼ckgelegt haben. Alle anderen ganzen Renten bei einem InvaliditÃ¤tsgrad von unter 70 Prozent werden innerhalb eines Jahres nach dem Inkrafttreten dieser GesetzesÃ¤nderung einer Revision unterzogen. Da die 1958 geborene BeschwerdefÃ¼hrerin ihr 50. Altersjahr im Zeitpunkt des Inkrafttretens der 4. IV-Revision noch nicht erreicht hatte, musste ihre auf einem InvaliditÃ¤tsgrad von 67 % basierende Rente innerhalb eines Jahres, das heisst bis zum 31. Dezember 2004, einer Revision unterzogen werden.</w:t>
      </w:r>
    </w:p>
    <w:p>
      <w:r>
        <w:t>Â Â Â Â Â Â Â Â  Die VerfÃ¼gungen vom 20. Januar 2005 (Urk. 9/15 und 9/16), mit welchen mit Wirkung ab 1. Mai 2001 bis zum 31. Dezember 2003 eine ganze Rente zugesprochen worden ist, basieren auf einem InvaliditÃ¤tsgrad von 100 % und sind unangefochten in Rechtskraft erwachsen. Obwohl die Rente im Zeitpunkt des Inkrafttretens der 4. IV-Revision noch nicht zur Auszahlung gelangt, ja noch nicht einmal zugesprochen worden war, jedoch auf sie ein Anspruch bestand, ist von einer laufenden</w:t>
      </w:r>
    </w:p>
    <w:p>
      <w:r>
        <w:t>ganzen Rente auszugehen (Urteile des EidgenÃ¶ssischen Versicherungsgerichts vom 5. August 2005 in Sachen S., I 201/05, Erw. 2.2, und vom 29. Juli 2005 in Sachen F., I 184/05, Erw. 3.2.2).</w:t>
      </w:r>
    </w:p>
    <w:p>
      <w:r>
        <w:t>3.3Â Â Â Â  Bei einer VerfÃ¼gung Ã¼ber Versicherungsleistungen bildet grundsÃ¤tzlich einzig die Leistung Gegenstand des Dispositivs. Die Beantwortung der Frage, welcher InvaliditÃ¤tsgrad der Rentenzusprechung zugrundegelegt wurde, dient demgegenÃ¼ber in der Regel lediglich der BegrÃ¼ndung der LeistungsverfÃ¼gung. Sie kÃ¶nnte nur dann zum Dispositiv gehÃ¶ren, wenn und soweit sie Gegenstand einer FeststellungsverfÃ¼gung ist. Da in jedem Fall nur das Dispositiv anfechtbar ist, muss bei Anfechtung der Motive einer LeistungsverfÃ¼gung im Einzelfall geprÃ¼ft werden, ob damit nicht sinngemÃ¤ss die AbÃ¤nderung des Dispositivs beantragt wird. Sodann ist zu untersuchen, ob die BeschwerdefÃ¼hrerin allenfalls ein schutzwÃ¼rdiges Interesse an der sofortigen Feststellung hinsichtlich des angefochtenen VerfÃ¼gungsbestandteils hat (BGE 115 V 418 Erw. 3b/aa und 106 V 92 Erw. 1).</w:t>
      </w:r>
    </w:p>
    <w:p>
      <w:r>
        <w:t>Â Â Â Â Â Â Â Â  Da auf Grund der bis Ende 2003 gÃ¼ltig gewesenen Fassung von Art. 28 Abs. 1 IVG auch nach der Herabsetzung des InvaliditÃ¤tsgrades auf 67 % per 1. Dezember 2001 Anspruch auf eine ganze Invalidenrente bestand, ist einzig unter revisionsrechtlichen Gesichtspunkten zu prÃ¼fen, ob ab dem 1. Januar 2004 infolge eines InvaliditÃ¤tsgrades von 67 % lediglich noch Anspruch auf eine Dreiviertelsrente gegeben war. FÃ¼r die Feststellung, dass der InvaliditÃ¤tsgrad bis zu diesem Zeitpunkt weiterhin 100 % betragen hat, besteht hingegen kein Rechtsschutzinteresse.</w:t>
      </w:r>
    </w:p>
    <w:p>
      <w:r>
        <w:rPr>
          <w:b/>
        </w:rPr>
        <w:t>E. 3.1</w:t>
      </w:r>
    </w:p>
    <w:p>
      <w:r>
        <w:t>ZunÃ¤chst ist zu prÃ¼fen, welche der von der Beschwerdegegnerin erlassenen VerfÃ¼gungen Anfechtungs- und Streitgegenstand bilden. Die Beschwerdegegnerin hat der BeschwerdefÃ¼hrerin mit VerfÃ¼gungen vom 20. Januar 2005 (Urk. 9/15+16) gestÃ¼tzt auf einen InvaliditÃ¤tsgrad von 100 % eine ganze Rente nebst einer Ehegatten- und Kinderrenten zugesprochen. Ebenfalls mit VerfÃ¼gungen vom 20. Januar 2005 (Urk. 9/17+18) hat sie den InvaliditÃ¤tsgrad mit Wirkung ab dem 1. Dezember 2001 auf 67 % herabgesetzt, was nach dem bis Ende 2003 geltenden Recht jedoch weiterhin einen Anspruch auf eine ganze Rente begrÃ¼ndete. Dieser Anspruch wurde vorerst bis und mit dem 31. August 2003 in diesem Umfang bestÃ¤tigt (vgl. Urk. 9/13+14). Mit VerfÃ¼gungen vom 10. Februar 2005 wurde ein Anspruch auf eine ganze Rente nebst Zusatzrenten fÃ¼r Ehemann und Kinder auch fÃ¼r die Zeit vom 1. September bis 31. Dezember 2003 zuerkannt (Urk. 9/11+12). Mit unter dem gleichen Datum erlassenen VerfÃ¼gungen (Urk. 9/8-10) setzte sie den Anspruch der BeschwerdefÃ¼hrerin (nebst Ehegatten- und Kinderrente) fÃ¼r die Zeit vom 1. Januar bis 31. Mai 2004 auf eine Dreiviertelsrente fest.</w:t>
      </w:r>
    </w:p>
    <w:p>
      <w:r>
        <w:t>3.2Â Â Â Â  Nach lit. f der Schlussbestimmungen der Ãnderung vom 21. MÃ¤rz 2003 (4. IV-Revision) werden laufende ganze Renten bei einem InvaliditÃ¤tsgrad von mindestens 66 2 /</w:t>
      </w:r>
    </w:p>
    <w:p>
      <w:r>
        <w:rPr>
          <w:b/>
        </w:rPr>
        <w:t>E. 4</w:t>
      </w:r>
    </w:p>
    <w:p>
      <w:r>
        <w:t>Zustellung gegen Empfangsschein an:</w:t>
      </w:r>
    </w:p>
    <w:p>
      <w:r>
        <w:t>- Helsana-advocare</w:t>
      </w:r>
    </w:p>
    <w:p>
      <w:r>
        <w:t>- Sozialversicherungsanstalt des Kantons ZÃ¼rich, IV-Stelle</w:t>
      </w:r>
    </w:p>
    <w:p>
      <w:r>
        <w:t>- I.___ Vorsorgeeinrichtung</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4.4</w:t>
      </w:r>
    </w:p>
    <w:p>
      <w:r>
        <w:t>4.4.1Â Â  Es ist im Weiteren zu prÃ¼fen, wie sich die Folgen des Unfalls auf die ArbeitsfÃ¤higkeit der Versicherten ausgewirkt haben. Auf Grund der Aktenlage ist erstellt, dass die BeschwerdefÃ¼hrerin nach mehreren operativen Eingriffen immer noch unter erheblichen Kniebeschwerden leidet (Urk. 9/34a) und in ihrer kÃ¶rperlichen AktivitÃ¤t stark eingeschrÃ¤nkt ist. Es stellt sich daher die Frage nach dem Umfang der ihr verbliebenen RestarbeitsfÃ¤higkeit. Zu unterscheiden und einzeln zu prÃ¼fen sind dabei die Zeitspanne ab Dezember 2001 (Reduktion des InvaliditÃ¤tsgrades auf 67 %) und hernach die Periode ab dem 1. Juni 2004 (Aufhebung der Rente).</w:t>
      </w:r>
    </w:p>
    <w:p>
      <w:r>
        <w:rPr>
          <w:b/>
        </w:rPr>
        <w:t>E. 4.4.2</w:t>
      </w:r>
    </w:p>
    <w:p>
      <w:r>
        <w:t>Festzuhalten ist in erwerblicher Hinsicht, dass die Versicherte im Zeitpunkt des Unfalles als Filialleiterin tÃ¤tig gewesen ist, diese Anstellung jedoch auf 31. Juli 2000 gekÃ¼ndigt hatte, um sich hauptberuflich als Marktfahrerin zu betÃ¤tigen (Urk. 9/66 S. 2). In der angestammten TÃ¤tigkeit als Filialleiterin/VerkÃ¤uferin attestierte ihr Dr. D.___ im Bericht vom 25. April 2002 ab dem 3. Januar 2001 eine vollstÃ¤ndige und ab dem 12. Dezember 2001 noch eine 75%ige ArbeitsunfÃ¤higkeit auf unbestimmte Zeit (Urk. 9/33 S. 1). Die von der Versicherten halbtags in einem Ausmass von 30 % ausgeÃ¼bte leichte TÃ¤tigkeit als Marktfahrerin sei zumutbar, nicht aber eine hÃ¶here Belastung (Urk. 9/33 S. 2 und 9/97/9). Auch die Ãrzte der F.___ Klinik erachteten die Versicherte ab dem 9. Mai 2001 in der bisher ausgeÃ¼bten TÃ¤tigkeit als vollstÃ¤ndig arbeitsunfÃ¤hig (Urk. 9/34a). Prognostisch attestierten sie indes angesichts des besserungsfÃ¤higen Zustandes eine vollstÃ¤ndige ArbeitsfÃ¤higkeit in einer leidensangepassten TÃ¤tigkeit in ungefÃ¤hr zwei bis drei Monaten. In der Verlaufskontrolle vom 26. November 2001 attestierte Dr. H.___ allerdings immer noch eine relativ hohe ArbeitsunfÃ¤higkeit von 70 % mit Wirkung ab dem 12. Dezember 2001 (Urk. 9/82/9), welche er hernach bestÃ¤tigte (Urk. 9/82/10, 9/97/20 und 9/19 S. 2). Somit ist davon auszugehen, dass die BeschwerdefÃ¼hrerin ab dem 12. Dezember 2001 Ã¼ber eine RestarbeitsfÃ¤higkeit im Ausmass von 30 % verfÃ¼gte. Dabei waren gemÃ¤ss Ã¤rztlichen Angaben Knien, Kniebeugen, langes Gehen und das Heben und Tragen von schweren bis sehr schweren Lasten bis LendenhÃ¶he gÃ¤nzlich zu vermeiden (vgl. medizinische Beurteilung der Arbeitsbelastbarkeit; Beilage zu Urk. 9/31). Eine EinschrÃ¤nkung lag vor, indem die BeschwerdefÃ¼hrerin eine vorgeneigte Haltung beim Sitzen und Stehen mÃ¶glichst vermeiden sollte und das Gleiche auch mit Bezug auf das Gehen auf unebenem GelÃ¤nde, Treppensteigen und Leitern Besteigen galt.</w:t>
      </w:r>
    </w:p>
    <w:p>
      <w:r>
        <w:t>Â Â Â Â Â Â Â Â  Es ist aktenmÃ¤ssig erstellt, dass sie ihre TÃ¤tigkeit als Marktfahrerin noch bis Ende 2003 ausgeÃ¼bt hat (Urk. 9/49 S. 2) und hierbei auch nach Auffassung von Dr. D.___ mit der halbtags mit einer effektiven Belastung von 30 % ausgeÃ¼bten TÃ¤tigkeit ihre RestarbeitsfÃ¤higkeit optimal verwertet hat (Urk. 9/31 S. 2). Angesichts der vorwiegend stehenden TÃ¤tigkeit als Marktfahrerin war eine effektive HalbtagsbeschÃ¤ftigung jedenfalls im Dezember 2001 nicht mehr realistisch, sondern es kann auf Grund der medizinisch ausgewiesenen Beschwerden mit Bezug auf das Knie lediglich von einer ArbeitsfÃ¤higkeit im Dezember 2001 von 30 % ausgegangen werden kann.</w:t>
      </w:r>
    </w:p>
    <w:p>
      <w:r>
        <w:rPr>
          <w:b/>
        </w:rPr>
        <w:t>E. 4.4.3</w:t>
      </w:r>
    </w:p>
    <w:p>
      <w:r>
        <w:t>Ausgehend von einer ab Dezember 2001 zumutbaren, verwertbaren RestarbeitsfÃ¤higkeit und tatsÃ¤chlich ausgeÃ¼bten TÃ¤tigkeit als Marktfahrerin hat die Beschwerdegegnerin einen Einkommensvergleich durchgefÃ¼hrt (Urk. 9/19 S. 5). Sie legte dem Vergleich ein gemÃ¤ss der Teuerung aufgerechnetes Valideneinkommen von Fr. 56'474.-- und ein Invalideneinkommen von Fr. 18'775.-- zugrunde, ging bei der Bemessung des Invalideneinkommens jedoch - entgegen der Aktenlage - von einem Pensum von 50 anstatt lediglich 30 % aus. Sodann ist das letzte vor der GesundheitsschÃ¤digung, das heisst vor dem Unfall (Januar 2000) erzielte Einkommen massgebend, denn die Einkommensermittlung hat so konkret wie mÃ¶glich zu erfolgen (ZAK 1980 S. 593 mit Hinweisen). 1999 verdiente die BeschwerdefÃ¼hrerin nachweislich Fr. 53'981.38 brutto (vgl. Arbeitgeberbericht vom 17. April 2002 sowie Beilage zu Urk. 9/81), von welchem Betrag vorliegend auszugehen ist. Unter BerÃ¼cksichtigung der Nominallohnentwicklung von 1,3 % im Jahr 2000 und 2,5 % im Jahr 2001 (vgl. Die Volkswirtschaft 3/2007, Tabelle B10.2 S. 91 [nominal Total]) ergibt dies ein Valideneinkommen von Fr. 56'050.20 im Jahr 2001.</w:t>
      </w:r>
    </w:p>
    <w:p>
      <w:r>
        <w:t>Â Â Â Â Â Â Â Â  Dem GeschÃ¤ftsabschluss beziehungsweise der SteuererklÃ¤rung 2001 kann entnommen werden (Urk. 9/73), dass die Versicherte mit der TÃ¤tigkeit als Marktfahrerin im Jahr 2001 gemeinsam mit ihrem damaligen GeschÃ¤ftspartner und spÃ¤teren Ehemann lediglich einen Gewinn von Fr. 5'400.70 erzielt hat. Angesichts ihres gesamthaft tiefen Einkommens kann nicht von einer ausreichenden Wahrung der der BeschwerdefÃ¼hrerin obliegenden Schadenminderungspflicht gesprochen werden. Die Beschwerdegegnerin hat daher fÃ¼r die Ermittlung des Invalideneinkommens zu Recht auf die TabellenlÃ¶hne gemÃ¤ss den vom Bundesamt fÃ¼r Statistik periodisch herausgegebenen Lohnstrukturerhebungen (LSE) abgestellt (BGE 126 V 76 f. Erw. 3b/aa und bb, vgl. auch BGE 129 V 475 Erw. 4.2.1). PraxisgemÃ¤ss sind die standardisierten BruttolÃ¶hne (Tabelle TA1) massgebend, wobei jeweils vom so genannten Zentralwert (Median) auszugehen ist. Bei der Anwendung der aufgefÃ¼hrten LÃ¶hne gilt es ausserdem zu berÃ¼cksichtigen, dass ihnen generell eine Arbeitszeit von 40 Wochenstunden zugrunde liegt, weshalb die Tabellenwerte auf die im Jahr 2001 betriebsÃ¼bliche durchschnittliche Arbeitszeit von wÃ¶chentlich 41,7 Stunden (Die Volkswirtschaft 3/2007 S. 90 Tabelle B9.2; BGE 129 V 484 Erw. 4.3.2, 126 V 77 f. Erw. 3b/bb, 124 V 322 Erw. 3b/aa; AHI 2000 S. 81 Erw. 2a) umzurechnen sind. Ausgehend vom monatlichen Zentralwert fÃ¼r die mit einfachen und repetitiven Aufgaben (Anforderungsniveau 4) beschÃ¤ftigten Frauen im privaten Sektor vonÂ  Fr. 3'658.-- (LSE 2000, S. 31 TA1) ergibt sich ein Einkommen von Fr. 43'896.-- (Fr. 3'658.-- x 12). Dieses ist an die Nominallohnentwicklung (Wert 2001) von 2,5 % gegenÃ¼ber dem Vorjahr anzupassen, so dass Fr. 44'993.40 resultieren. Bei einer im Jahr 2001 Ã¼blichen Arbeitszeit von 41,7 Stunden (: 40 x 41,7) = Fr. 46'905.60. Die Beschwerdegegnerin hat gemÃ¤ss der Rechtsprechung des EidgenÃ¶ssischen Versicherungsgerichts (BGE 126 V 75 ff.) eine Reduktion vom Tabellenlohn von 20 % vorgenommen (Urk. 9/49 S. 1), so dass von einem als behinderte Person erzielbaren Einkommen von Fr. 37'524.50 auszugehen ist und auf der Basis eines den medizinischen Vorgaben entsprechenden 30%igen Arbeitspensums (Urk. 9/30 und 9/31 S. 2) ein Jahreseinkommen von Fr. 11'257.35 resultiert. In GegenÃ¼berstellung der beiden Einkommen (Valideneinkommen von Fr. 56'050.-- und Invalideneinkommen von Fr. 11'257.--) resultiert ein InvaliditÃ¤tsgrad von 79,9 % oder gerundet 80 %, was indessen nicht zwingend auch ab dem 1. Januar 2004 zu einer ganzen Invalidenrente berechtigt. Ebenfalls unklar ist, ob die Rente gestÃ¼tzt auf das Gutachten von Dr. C.___ bis zum 31. Mai 2004 zu befristen ist, da es der BeschwerdefÃ¼hrerin zumutbar sei, mit einer kÃ¶rperlich angepassten, vorwiegend sitzenden TÃ¤tigkeit, ohne viel Stehen und Umhergehen, ein 100%iges Pensum zu erfÃ¼llen und damit - bei einem InvaliditÃ¤tsgrad von 34 % - ein rentenausschliessendes Einkommen zu erzielen (Urk. 9/8 [VerfÃ¼gungsteil 2 S. 1]).</w:t>
      </w:r>
    </w:p>
    <w:p>
      <w:r>
        <w:t>4.5Â Â Â Â  Im Zeitpunkt der Untersuchung durch den OrthopÃ¤den, Dr. C.___, im Mai 2004 war die BeschwerdefÃ¼hrerin nÃ¤mlich nicht mehr als Filialleiterin tÃ¤tig und hatte auch das Marktfahren aufgeben mÃ¼ssen; sie betrieb nun zusammen mit ihrem Ehemann seit April 2003 ein Restaurant. Dort erledigt sie die administrativen Arbeiten und hilft Ã¼ber den Mittag bei der Betreuung des Salatbuffets. GemÃ¤ss den Angaben der Versicherten entspreche ihre BetÃ¤tigung einem Pensum von 30-40 % (Urk. 9/29 S. 5 und 10). In einer kÃ¶rperlich angepassten TÃ¤tigkeit, das heisst sitzen, nicht viel stehen oder umhergehen, erachtete Dr. C.___ sie als vollstÃ¤ndig arbeitsfÃ¤hig, schrÃ¤nkte die RestarbeitsfÃ¤higkeit indes bei der aktuell ausgeÃ¼bten BeschÃ¤ftigung als mitarbeitende Ehegattin auf 30-40 % ein (Urk. 9/29 S. 17).</w:t>
      </w:r>
    </w:p>
    <w:p>
      <w:r>
        <w:t>Â Â Â Â Â Â Â Â  Es steht demnach fest, dass die Ã¤rztlichen Aussagen Ã¼ber den Gesundheitszustand der BeschwerdefÃ¼hrerin einzig auf deren kniebedingte EinschrÃ¤nkung der ArbeitsfÃ¤higkeit Bezug nehmen. DemgegenÃ¼ber macht die BeschwerdefÃ¼hrerin eine Verschlechterung ihres Gesundheitszustandes geltend, da sie infolge ihrer RÃ¼ckenbeschwerden nicht in der Lage sei, lÃ¤ngere Zeit zu sitzen.</w:t>
      </w:r>
    </w:p>
    <w:p>
      <w:r>
        <w:rPr>
          <w:b/>
        </w:rPr>
        <w:t>E. 4.6</w:t>
      </w:r>
    </w:p>
    <w:p>
      <w:r>
        <w:t>4.6.1Â Â  Offen ist daher, wie es sich mit den von der Versicherten angegebenen RÃ¼ckenbeschwerden verhÃ¤lt (Urk. 1 S. 2 f.), ob diese zusÃ¤tzlich die ArbeitsfÃ¤higkeit und damit verbunden die ErwerbsfÃ¤higkeit beeintrÃ¤chtigen.</w:t>
      </w:r>
    </w:p>
    <w:p>
      <w:r>
        <w:t>4.6.2Â Â  Wie vorstehend angefÃ¼hrt (Erw. 4.2), hatte die BeschwerdefÃ¼hrerin zwar bereits in der Zeit vom 1. November 1992 bis zum 31. MÃ¤rz 1994 eine ganze und hernach bis im Sommer 1996 eine halbe Invalidenrente bezogen, welche allerdings nur zum Teil auf RÃ¼ckenbeschwerden beruhte. Nach Aufhebung der Rente bestanden offensichtlich keine oder lediglich noch geringfÃ¼gige Beschwerden. Die BeschwerdefÃ¼hrerin hat sich denn auch allein wegen ihrer Knieverletzung bei der Invalidenversicherung zum Leistungsbezug angemeldet (Urk. 9/82).</w:t>
      </w:r>
    </w:p>
    <w:p>
      <w:r>
        <w:t>Â Â Â Â Â Â Â Â  Im Zeugnis vom 4. MÃ¤rz 2005 (Urk. 15) fÃ¼hrte der langjÃ¤hrige Hausarzt Dr. D.___ nun aus, die Versicherte stehe seit Jahren vor allem auch wegen Lumbalgien rechts L5/S1 und Lumboischialgien links, nebst der Gonarthrose, in seiner Behandlung. Es bestehe eine starke EinschrÃ¤nkung beim Gehen und Stehen, auch BÃ¼cken sei nur bedingt mÃ¶glich. Angesichts der Beschwerden sei die ArbeitsfÃ¤higkeit stark reduziert. Wegen der Lumboischialgien sei die Versicherte bereits einmal umgeschult worden. AusfÃ¼hrungen zu einer allfÃ¤lligen zusÃ¤tzlichen EinschrÃ¤nkung der ArbeitsfÃ¤higkeit sind dem Attest nicht zu entnehmen.</w:t>
      </w:r>
    </w:p>
    <w:p>
      <w:r>
        <w:t>Â Â Â Â Â Â Â Â  Die BeschwerdefÃ¼hrerin hat sich also zwar einzig wegen ihrer Knieverletzung bei der Invalidenversicherung zum Leistungsbezug angemeldet (Urk. 9/82), und es lassen sich weder im Bericht von Dr. D.___ vom 25. April 2002 (Urk. 9/33) noch im Gutachten von Dr. C.___ vom 25. Mai 2004 (Urk. 9/29) irgendwelche Hinweise finden, wonach erneut RÃ¼ckenbeschwerden aufgetreten wÃ¤ren. Einzig gegenÃ¼ber dem OrthopÃ¤den Dr. G.___ hatte die Versicherte im Rahmen einer RÃ¼ckfrage durch die Invalidenversicherung erklÃ¤rt, sie kÃ¶nne wegen des RÃ¼ckens nicht lange sitzen, ohne aber weitere Angaben zu machen (vgl. den ergÃ¤nzenden Bericht vom 19. Februar 2003; Urk. 9/30 S. 2).</w:t>
      </w:r>
    </w:p>
    <w:p>
      <w:r>
        <w:t>4.6.3Â Â  Infolge der Knieverletzung ist die BeschwerdefÃ¼hrerin bei der Verwertung ihrer RestarbeitsfÃ¤higkeit darauf angewiesen, eine Wechselhaltung einzunehmen, das heisst, sitzen, nicht viel stehen oder umhergehen, nicht kauern, keine Leitern besteigen oder Treppen steigen (Urk. 9/29 S. 17 und Urk. 9/49). Dass sich gerade lÃ¤ngeres Sitzen wiederum nachteilig auf vorhandene RÃ¼ckenbeschwerden auswirken kann, ist einleuchtend. Da jedoch der Zeitpunkt des Erlasses des Einspracheentscheides, somit der 21. Juli 2005, der mit Bezug auf die ÃberprÃ¼fung des Sachverhaltes relevante Zeitpunkt darstellt und die BeschwerdefÃ¼hrerin mit einem Ã¤rztlichen Attest vom 4. MÃ¤rz 2005 (Urk. 15) glaubhaft darlegt, dass sie unter RÃ¼ckenbeschwerden leidet, ist diesem Umstand mittels einer medizinischen AbklÃ¤rung nachzugehen. Auf Grund der derzeitigen Aktenlage kann weder ausgeschlossen noch angenommen werden, dass RÃ¼ckenbeschwerden vorhanden sind, welche sich auf die RestarbeitsfÃ¤higkeit massgeblich auswirken.</w:t>
      </w:r>
    </w:p>
    <w:p>
      <w:r>
        <w:t>Â Â Â Â Â Â Â Â  Eine diesbezÃ¼gliche AbklÃ¤rung hat - entgegen der Darstellung der Beschwerdegegnerin (Urk. 2 S. 3) - bislang nicht stattgefunden. Das Gutachten von Dr. C.___, das nicht im Mai 2005 erstellt wurde, sondern bereits vom 25. Mai 2004 datiert (Urk. 9/29), enthÃ¤lt nur am Rande Angaben mit Bezug auf den RÃ¼cken und wohl auch nur deshalb, weil sich Kniebeschwerden letztlich immer auch auf den Bereich des RÃ¼ckens auswirken, indem beispielsweise Schonhaltungen eingenommen oder bestimmte Bewegungen im Beinbereich vermieden werden, was auch den Bewegungsablauf im RÃ¼cken beeintrÃ¤chtigen kann. Wenn die WirbelsÃ¤ule im Lot ist, Fersen- und Zehenstand beidseits ausfÃ¼hrbar sind und eine Inklination bis zu einem Fussbodenabstand von null Zentimetern mÃ¶glich ist (Urk. 9/29 S. 6), kann daraus nicht ohne weiteres geschlossen werden, es lÃ¤gen keine RÃ¼ckenbeschwerden vor. Ãberdies ist eine Verschlechterung des Zustandes seit der Erstattung des Gutachtens im Mai 2004 bis zum Erlass des Einspracheentscheides nicht ausgeschlossen.</w:t>
      </w:r>
    </w:p>
    <w:p>
      <w:r>
        <w:t>4.6.4Â Â  Noch vor dem Unfall hatte die BeschwerdefÃ¼hrerin ihre Anstellung als Filialleiterin auf Mitte 2000 gekÃ¼ndigt, um hauptberuflich als Marktfahrerin tÃ¤tig zu sein (Urk. 9/66 S. 2 und Urk. 9/29 S. 5). Dies sei aber nicht mÃ¶glich gewesen. Seit April 2003 betreibt sie nun mit ihrem Ehegatten ein Restaurant, in welchem sie fÃ¼r die administrativen Belange zustÃ¤ndig ist und zudem Ã¼ber die Mittagszeit im Service und bei der Betreuung des Salatbuffets hilft (Urk. 9/49 S. 3). Nach ihren im Mai 2004 gemachten Angaben entspreche dies einem Pensum von 30-40 % (Urk. 9/29 S. 5). Da die Beschwerdegegnerin mit Blick auf die Verwertung der RestarbeitsfÃ¤higkeit von einer ausschliesslich sitzenden TÃ¤tigkeit und einem vollzeitlichen Pensum ausgeht, die BeschwerdefÃ¼hrerin jedoch auf Grund der geklagten RÃ¼ckenbeschwerden angibt, nicht lange sitzen zu kÃ¶nnen und nur ein Arbeitspensum von 30-40 % als zumutbar erachtet, erweist sich die Aufhebung der Invalidenrente per 31. Mai 2004 als nicht spruchreif. Denn einerseits ist die Entwicklung der gesundheitlichen Situation unklar, litt doch die BeschwerdefÃ¼hrerin zumindest im wesentlichen Zeitraum ab dem 1. Januar 2004, als die Auswirkungen der 4. IV-Revision zum Tragen kamen, nicht nur an Knie-, sondern auch an RÃ¼ckenbeschwerden. Zudem hatte sich im April 2003 die erwerbliche Situation wesentlich verÃ¤ndert.</w:t>
      </w:r>
    </w:p>
    <w:p>
      <w:r>
        <w:t>Â Â Â Â Â Â Â Â</w:t>
      </w:r>
    </w:p>
    <w:p>
      <w:r>
        <w:t>Â Â Â Â Â Â Â Â  Konkret ist somit der Gesundheitszustand der BeschwerdefÃ¼hrerin hinsichtlich der RÃ¼ckenbeschwerden noch abzuklÃ¤ren. Im Weiteren hat die Beschwerdegegnerin zu prÃ¼fen, in welchem Ausmass eine RestarbeitsfÃ¤higkeit unter Beachtung von Knie- und RÃ¼ckenbeschwerden im massgeblichen Zeitraum zumutbar war, in welchem Zeitpunkt eine allfÃ¤llige VerÃ¤nderung hinsichtlich des Gesundheitszustandes eingetreten ist, wie sich die VerÃ¤nderung in erwerblicher Hinsicht ausgewirkt hat und welche TÃ¤tigkeiten bei der Verwertung - unter BerÃ¼cksichtigung der der BeschwerdefÃ¼hrerin obliegenden Schadenminderungspflicht - in Frage kommen. Hernach ist nach DurchfÃ¼hrung eines Einkommensvergleichs der InvaliditÃ¤tsgrad neu zu bestimmen und Ã¼ber den Rentenanspruch ab dem 1. Januar 2004 und nach dem 1. Juni 2004 neu zu entscheiden. In diesem Sinne ist die Beschwerde gutzuheissen und die Sache an die Beschwerdegegnerin zurÃ¼ckzuweisen.</w:t>
      </w:r>
    </w:p>
    <w:p>
      <w:r>
        <w:t>5.Â Â Â Â Â Â  Nach stÃ¤ndiger Rechtsprechung gilt die RÃ¼ckweisung der Sache an die Verwaltung zur weiteren AbklÃ¤rung und neuen VerfÃ¼gung als vollstÃ¤ndiges Obsiegen (vgl. ZAK 1987 S. 268 f. Erw. 5 mit Hinweisen), weshalb die vertretene BeschwerdefÃ¼hrerin gestÃ¼tzt auf Â§ 34 Abs. 1 des Gesetzes Ã¼ber das Sozialversicherungsgericht (GSVGer) in Verbindung mit Art. 61 lit. g ATSG Anspruch auf eine ProzessentschÃ¤digung hat. Diese wird ohne RÃ¼cksicht auf den Streitwert nach der Bedeutung der Streitsache und nach dem Schwierigkeitsgrad des Prozesses bemessen. Nach richterlichem Ermessen ist die ParteientschÃ¤digung auf Fr. 1'500.-- (inklusive Barauslagen und Mehrwertsteuer) zu Lasten der Beschwerdegegnerin festzusetzen.</w:t>
      </w:r>
    </w:p>
    <w:p>
      <w:r>
        <w:t>Das Gericht erkennt:</w:t>
      </w:r>
    </w:p>
    <w:p>
      <w:r>
        <w:t>1.Â Â Â Â Â Â Â Â  Die Beschwerde wird in dem Sinne gutgeheissen, dass der angefochtene Einspracheentscheid vom 21. Juli 2005 insoweit aufgehoben wird, als er den Anspruch auf eine ganze Invalidenrente ab 1. Januar 2004 verneint und die Rente bis 31. Mai 2004 befristet hat, und es wird die Sache an die Sozialversicherungsanstalt des Kantons ZÃ¼rich, IV-Stelle, zurÃ¼ckgewiesen, damit diese, nach erfolgter AbklÃ¤rung im Sinne der ErwÃ¤gungen, Ã¼ber den Leistungsanspruch der BeschwerdefÃ¼hrerin neu verfÃ¼ge.</w:t>
      </w:r>
    </w:p>
    <w:p>
      <w:r>
        <w:t>2.Â Â Â Â Â Â Â Â  Das Verfahren ist kostenlos.</w:t>
      </w:r>
    </w:p>
    <w:p>
      <w:r>
        <w:t>3.Â Â Â Â Â Â Â Â  Die Beschwerdegegnerin wird verpflichtet, der BeschwerdefÃ¼hrerin eine ProzessentschÃ¤digung von Fr. 1'500.--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