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IV.2005.00783 vom 27. Februar 2006</w:t>
      </w:r>
    </w:p>
    <w:p>
      <w:r>
        <w:t>ZH Sozialversicherungsgericht, 2006-02-27, DE</w:t>
      </w:r>
    </w:p>
    <w:p>
      <w:r>
        <w:rPr>
          <w:b/>
        </w:rPr>
        <w:t xml:space="preserve">Quelle: </w:t>
      </w:r>
      <w:r>
        <w:t>https://mcp.opencaselaw.ch/entscheid/zh_sozialversicherungsgericht_IV.2005.00783</w:t>
      </w:r>
    </w:p>
    <w:p>
      <w:r>
        <w:t>FR: ZH_SOZIALVERSICHERUNGSGERICHT IV.2005.00783 du 27 février 2006</w:t>
      </w:r>
    </w:p>
    <w:p>
      <w:r>
        <w:t>IT: ZH_SOZIALVERSICHERUNGSGERICHT IV.2005.00783 del 27 febbraio 2006</w:t>
      </w:r>
    </w:p>
    <w:p>
      <w:pPr>
        <w:pStyle w:val="Heading2"/>
      </w:pPr>
      <w:r>
        <w:t>Erwägungen</w:t>
      </w:r>
    </w:p>
    <w:p>
      <w:r>
        <w:rPr>
          <w:b/>
        </w:rPr>
        <w:t>E. 1</w:t>
      </w:r>
    </w:p>
    <w:p>
      <w:r>
        <w:t>1.1Â Â Â Â  Versicherte haben gemÃ¤ss Art. 12 Abs. 1 des Bundesgesetzes Ã¼ber die Invalidenversicherung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Â Â Â Â Â Â Â Â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VerhÃ¤ltnissen hervorgehoben. Erst wenn die Phase des labilen pathologischen Geschehens insgesamt abgeschlossen ist, kann sich - bei Versicherten mit vollendetem 20. Altersjahr - die Frage stellen, ob eine medizinische Vorkehr Eingliederungsmassnahme sei. Die Invalidenversicherung Ã¼bernimmt in der Regel nur unmittelbar auf die Beseitigung oder Korrektur stabiler DefektzustÃ¤nde oder FunktionsausfÃ¤lle gerichtete Vorkehren, sofern sie die Wesentlichkeit und BestÃ¤ndigkeit des angestrebten Erfolges im Sinne von Art. 12 Abs. 1 IVG voraussehen lassen. Dagegen hat die Invalidenversicherung eine Vorkehr, die der Behandlung des Leidens an sich zuzuzÃ¤hlen ist, auch dann nicht zu Ã¼bernehmen, wenn ein wesentlicher Eingliederungserfolg vorausgesehen werden kann. Der Eingliederungserfolg, fÃ¼r sich allein betrachtet, ist im Rahmen von Art. 12 IVG kein taugliches Abgrenzungskriterium, zumal praktisch jede Ã¤rztliche Vorkehr, die medizinisch erfolgreich ist, auch im erwerblichen Leben eine entsprechende Verbesserung bewirkt (BGE 120 V 279 Erw. 3a mit Hinweisen; AHI 2003 S. 104 Erw. 2, 2000 S. 64 Erw. 1, S. 295 Erw. 2a und S. 298 Erw. 1a je mit Hinweisen).</w:t>
      </w:r>
    </w:p>
    <w:p>
      <w:r>
        <w:t>Â Â Â Â Â Â Â Â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81 Erw. 1, 102 V 41 f.).</w:t>
      </w:r>
    </w:p>
    <w:p>
      <w:r>
        <w:t>1.2Â Â Â Â  Die operative Behandlung des grauen Stars ist nach stÃ¤ndiger Rechtsprechung des EidgenÃ¶ssischen Versicherungsgerichts nicht auf die Heilung labilen pathologischen Geschehens gerichtet, sondern zielt darauf ab, das sonst sicher spontan zur Ruhe gelangende und alsdann stabile oder relativ stabilisierte Leiden durch Entfernung der trÃ¼b und daher funktionsuntÃ¼chtig gewordenen Linse zu beseitigen (BGE 105 V 150 Erw. 3a, 103 V 13 Erw. 3a mit Hinweisen; Urteil des EidgenÃ¶ssischen Versicherungsgerichtes in Sachen X. und SUPRA Krankenkasse vom 24. Juli 2003, I 29/02; AHI 2000 S. 295 Erw. 2b und S. 299 Erw. 2a). Die Keratoplastik gilt dann als ein medizinischen Massnahmen nach Art. 12 IVG zugÃ¤nglicher Eingriff, wenn damit eine narbig verÃ¤nderte Hornhaut oder eine getrÃ¼bte Keratokunusspitze ersetzt wird. In diesen FÃ¤llen rechtfertigt sich die Annahme eines stabilen oder relativ stabilisierten Defektzustandes, weshalb sie grundsÃ¤tzlich eine medizinische Massnahme nach Art. 12 IVG bilden kann (BGE 100 V 97 und Urteil des EidgenÃ¶ssischen Versicherungsgerichtes in Sachen G. vom 21. November 2003, I 348/03, Erw. 2, je mit Hinweisen).</w:t>
      </w:r>
    </w:p>
    <w:p>
      <w:r>
        <w:t>1.3Â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Streitig und zu prÃ¼fen ist, ob erhebliche krankhafte Nebenbefunde vorliegen, welche die Dauerhaftigkeit des Eingliederungserfolges der Kataraktoperation am rechten Auge in Frage zu stellen vermÃ¶gen. Ob der Eingliederungserfolg dauerhaft und wesentlich sein wird, muss medizinisch-prognostisch beurteilt werden. DafÃ¼r ist der medizinische Sachverhalt vor der fraglichen Operation in seiner Gesamtheit massgebend (BGE 101 V 48, 97 Erw. 2b, 103 Erw. 3, 98 V 34 Erw. 2 mit Hinweisen).</w:t>
      </w:r>
    </w:p>
    <w:p>
      <w:r>
        <w:t>2.2Â Â Â Â  Die Beschwerdegegnerin begrÃ¼ndete die Ablehnung des Leistungsbegehrens damit, dass bei der BeschwerdefÃ¼hrerin seit ihrem 6. Lebensjahr ein behandlungsbedÃ¼rftiger Diabetes mellitus Typ 1 und damit ein schwerwiegender Nebenbefund vorliege. Dieser Nebenbefund sei im Kreisschreiben Ã¼ber die medizinischen Eingliederungsmassnahmen (KSME) aufgelistet, womit das Kriterium der Ã¼berwiegenden Wahrscheinlichkeit erfÃ¼llt sei. Deshalb sei das Erfordernis der Wesentlichkeit und BestÃ¤ndigkeit des Eingliederungserfolges gemÃ¤ss Art. 12 IVG nicht erfÃ¼llt (Urk. 2).</w:t>
      </w:r>
    </w:p>
    <w:p>
      <w:r>
        <w:t>2.3Â Â Â Â  DemgegenÃ¼ber brachte die BeschwerdefÃ¼hrerin vor, es sei nicht relevant, ob Nebenbefunde bestÃ¼nden, sondern ob diese im Zeitpunkt der Operation medizinisch-prognostisch die Wesentlichkeit und Dauerhaftigkeit des beruflichen Eingliederungserfolges erheblich beeintrÃ¤chtigen wÃ¼rden. Der Beweis, dass der Eingliederungserfolg der Behandlung aufgrund der Nebendiagnosen "erheblich gefÃ¤hrdet" gewesen sei, sei von der Beschwerdegegnerin bis heute nicht erbracht worden (Urk. 1).</w:t>
      </w:r>
    </w:p>
    <w:p>
      <w:r>
        <w:t>3.Â Â Â Â Â Â</w:t>
      </w:r>
    </w:p>
    <w:p>
      <w:r>
        <w:t>3.1Â Â Â Â  In medizinischer Hinsicht stellt sich der Sachverhalt wie folgt dar:</w:t>
      </w:r>
    </w:p>
    <w:p>
      <w:r>
        <w:t>Â Â Â Â Â Â Â Â  Dr. C.___ diagnostiziert in seinem Arztbericht vom 31. Januar 2005 einen seit 2 Jahren zunehmenden Katarakt beidseits bei einem seit etwa dem 5. Lebensjahr bestehenden Diabetes mellitus Typ 1. Diese junge Diabetika benÃ¶tige eine beidseitige Kataraktoperation, zuerst rechts, dann auch links, um die ArbeitsfÃ¤higkeit zu erhalten. Der Katarakt sei als Katarakta komplikata bei Diabetes anzusehen, eventuell wÃ¼rden andere prÃ¤disponierende Faktoren eine Rolle spielen. Dr. C.___ erklÃ¤rt aber auch, es lÃ¤gen keine offensichtlichen Nebenbefunde vor, welche die Kataraktoperation beidseits als Wiedereingliederungsmassnahme gefÃ¤hrden kÃ¶nnten. Den Zustand der BeschwerdefÃ¼hrerin hÃ¤lt er fÃ¼r besserungsfÃ¤hig. Die Operation am rechten Auge sei auf den 11. April 2005 im D.___Spital durch ihn geplant. Sein Ã¤rztlicher Befund vom 11. Januar 2005 prÃ¤sentiert sich wie folgt (Urk. 6/26):</w:t>
      </w:r>
    </w:p>
    <w:p>
      <w:r>
        <w:t>Â  "Fernvisus rechts mit bester Korrektur (-0.5 = -0.5/82Â° = 0,4), Fernvisus links mit bester Korrektur (+0.25 = -0.25/90Â° = 0.7p). Augendrucke normwertig bds. (17 mm Hg rechts, 16 mm Hg links). Linsen: diffuse, milchige SpeichentrÃ¼bungen rechts mehr als links. Fundus: vitale Papillen, Makula erscheint regelrecht, keine Hinweise fÃ¼r eine diabetische Retinopathie".</w:t>
      </w:r>
    </w:p>
    <w:p>
      <w:r>
        <w:t>3.2Â Â Â Â  Dr. E.___ stellt in seinem Bericht vom 7. MÃ¤rz 2005 mit Auswirkung auf die ArbeitsfÃ¤higkeit die Diagnose Diabetes mellitus Typ 1, bestehend seit dem 6. Lebensjahr sowie ohne Auswirkung auf die ArbeitsfÃ¤higkeit unter anderen eine Cataracta praesenilis beidseits bei Verdacht auf diabetische Retinopathie, bestehend seit Anfang 2004. Er fÃ¼hrt dazu aus, dass dies anlÃ¤sslich einer seinerseits veranlassten Routinekontrolle beim Ophthalmologen Dr. F.___, "___", festgestellt worden sei. Dem Bericht von Dr. E.___ ist weiter zu entnehmen, dass es sich um einen schweren Diabetes mellitus Typ 1 handelt (Urk. 6/25).</w:t>
      </w:r>
    </w:p>
    <w:p>
      <w:r>
        <w:t>Â Â Â Â Â Â Â Â  Der Augenarzt Dr. F.___ Ã¼berwies die BeschwerdefÃ¼hrerin mit Schreiben vom 30. November 2004 zwecks Einholung einer Zweitmeinung und allfÃ¤lliger Operation an Dr. C.___. Dr. F.___ stellte in diesem Schreiben die Diagnose Cataracta prÃ¤senilis beidseits, rechts ausgeprÃ¤gter als links, Verdacht auf diabetische Retinopathie, Myopia parva rechts, leichtgradiger Astigmatismus myopicus compositus links. Seine Befunde prÃ¤sentieren sich wie folgt (Beilage zu Urk. 6/25):</w:t>
      </w:r>
    </w:p>
    <w:p>
      <w:r>
        <w:t>Â Â Â Â Â Â Â Â  "Refraktion und Visus (9/04):</w:t>
      </w:r>
    </w:p>
    <w:p>
      <w:r>
        <w:t>Â Â Â Â Â Â Â Â  FVR -2,0 = 0,8pÂ Â Â Â Â Â Â Â Â Â Â Â Â Â Â Â  NVR Add + ,0 = 0,32 - knapp 0,4</w:t>
      </w:r>
    </w:p>
    <w:p>
      <w:r>
        <w:t>Â Â Â Â Â Â Â Â  FVL -0,75 -0,75/45Â° = 0,8Â Â Â  NVL Add +2,0 = 0,5</w:t>
      </w:r>
    </w:p>
    <w:p>
      <w:r>
        <w:t>Â Â Â Â Â Â Â Â  Keratometrie nach Javal: beidseits &lt; = 0,5D</w:t>
      </w:r>
    </w:p>
    <w:p>
      <w:r>
        <w:t>Â Â Â Â Â Â Â Â  Intraokulare Tensio: rechts 20, links 21 mmHg"</w:t>
      </w:r>
    </w:p>
    <w:p>
      <w:r>
        <w:rPr>
          <w:b/>
        </w:rPr>
        <w:t>E. 4</w:t>
      </w:r>
    </w:p>
    <w:p>
      <w:r>
        <w:t>4.1Â Â Â Â  GemÃ¤ss Rz 70 KSME kÃ¶nnen schwerwiegende Nebenbefunde den Eingliederungserfolg einer medizinischen Massnahme beeintrÃ¤chtigen. Als Beispiel fÃ¼r einen schwerwiegenden Nebenbefund wird in diesem Kreisschreiben unter anderen der juvenile Diabetes (Diabetes mellitus Typ I) erwÃ¤hnt.</w:t>
      </w:r>
    </w:p>
    <w:p>
      <w:r>
        <w:t>Nach dem Wortlaut von Art. 12 Abs. 1 IVG muss der Eingliederungserfolg einer medizinischen Vorkehr dauerhaft und wesentlich sein. Die Frage nach der Wesentlichkeit des Eingliederungserfolges hÃ¤ngt auch ab von der Schwere des Gebrechens einerseits sowie von der Art der von der versicherten Person ausgeÃ¼bten beziehungsweise im Sinne bestmÃ¶glicher Eingliederung in Frage kommenden ErwerbstÃ¤tigkeit anderseits (BGE 115 V 199 Erw. 5a und 200 Erw. 5c mit Hinweisen). Ob der Eingliederungserfolg dauerhaft und wesentlich sein wird, muss vor der DurchfÃ¼hrung der beabsichtigen Massnahme prognostisch und unter WÃ¼rdigung des vor der fraglichen Operation vorhandenen medizinischen Sachverhalts in seiner Gesamtheit beurteilt werden (BGE 101 V 48 Erw. 1b mit Hinweisen).</w:t>
      </w:r>
    </w:p>
    <w:p>
      <w:r>
        <w:t>Laut Rz 661/861.4 KSME kÃ¶nnen beim Katarakt das Grundleiden selber oder Nebenbefunde die Dauerhaftigkeit und Wesentlichkeit des Eingliederungserfolges einer Operation entscheidend in Frage stellen. Dies kÃ¶nne unter anderem der Fall sein bei diabetischer Retinopathie, speziell bei der proliferativen Form.</w:t>
      </w:r>
    </w:p>
    <w:p>
      <w:r>
        <w:t>4.2Â Â Â Â  Dauernd im Sinne von Art. 12 Abs. 1 IVG ist der von einer medizinischen Eingliederungsmassnahme zu erwartende Eingliederungserfolg, wenn die konkrete AktivitÃ¤tserwartung gegenÃ¼ber dem statistischen Durchschnitt nicht wesentlich herabgesetzt ist. DiesbezÃ¼glich kann derzeit auf die Angaben in der 5. Auflage der Barwerttafeln Stauffer/Schaetzle (ZÃ¼rich 2001) abgestellt werden, welche auf den tatsÃ¤chlichen Erfahrungen der Invalidenversicherung beruhen. Bei jÃ¼ngeren versicherten Personen ist der Eingliederungserfolg dann voraussichtlich dauernd, wenn er wahrscheinlich wÃ¤hrend eines bedeutenden Teils der AktivitÃ¤tserwartung erhalten bleiben wird. Die Dauerhaftigkeit des Eingliederungserfolgs ist dann in Frage gestellt, wenn erhebliche krankhafte Nebenbefunde vorliegen, die ihrerseits geeignet sind, die AktivitÃ¤tserwartung der versicherten Person trotz der Operationen gegenÃ¼ber dem statistischen Durchschnitt wesentlich herabzusetzen (Urteil EVG in Sachen G. vom 21. November 2003, I 348/03, Erw. 6.1 mit Hinweisen).</w:t>
      </w:r>
    </w:p>
    <w:p>
      <w:r>
        <w:t>4.3Â Â Â Â  Dr. C.___ verneint, dass bei der BeschwerdefÃ¼hrerin den Eingliederungserfolg offensichtlich gefÃ¤hrdende Nebenbefunde vorliegen. Bemerkenswert ist immerhin, dass gemÃ¤ss Hausarzt Dr. E.___ bei der BeschwerdefÃ¼hrerin ein schwerer Diabetes mellitus Typ 1 vorliegt. Hatte Dr. F.___ in seinem Bericht an Dr. C.___ vom 31. November 2004 noch erwÃ¤hnt, bei der - von ihm insbesondere links als schwierig beschriebenen - Fundusbeurteilung schienen im Bereiche der GefÃ¤ssbÃ¶gen strangfÃ¶rmige Ã¼berwiegend fibrÃ¶se Proliferationen vorzuliegen, welche mÃ¶glicherweise im Rahmen einer proliferativen diabetischen Retinopathie (PDR) interpretiert werden kÃ¶nnten (Beilage zur Urk. 6/25), verneinte dann Dr. C.___ in seinem Bericht vom 31. Januar 2005 das Vorliegen einer diabetischen Retinopathie (Urk. 6/26). Allerdings ist nicht zu Ã¼bersehen, dass Dr. C.___ auch von einer Katarakta komplikata bei Diabetes spricht, ohne dabei auszufÃ¼hren, was medizinisch damit genau gemeint ist.</w:t>
      </w:r>
    </w:p>
    <w:p>
      <w:r>
        <w:t>Â Â Â Â Â Â Â Â  Zwar ist es nicht notwendig, dass die Verwaltung die Bedeutung der Nebenbefunde im Hinblick auf den Eingliederungserfolg bis in alle Einzelheiten abklÃ¤rt. Dies entbindet sie indessen rechtsprechungsgemÃ¤ss nicht davon, vom Arzt die zur Beurteilung unerlÃ¤sslichen Angaben zu beschaffen, namentlich zu verlangen, dass der Arzt neben der AuffÃ¼hrung sÃ¤mtlicher allfÃ¤llig bestehender Nebenbefunde - soweit ohne spezielle AbklÃ¤rungen mÃ¶glich - zu Art und IntensitÃ¤t ihrer vermutlichen Auswirkungen auf den voraussichtlich zu erwartenden Eingliederungserfolg Stellung nimmt (BGE 101 V 99 Erw. 3a).</w:t>
      </w:r>
    </w:p>
    <w:p>
      <w:r>
        <w:t>4.4Â Â Â Â  Diese Voraussetzungen sind vorliegend nicht erfÃ¼llt. Weder kann auf die pauschale Aussage von Dr. C.___ abgestellt werden, es lÃ¤gen keine offensichtlichen Nebenbefunde vor, welche die Kataraktoperation beidseits als Wiedereingliederungsmassnahme gefÃ¤hrden kÃ¶nnten (Urk. 6/26), noch auf die ungenÃ¼gend begrÃ¼ndete Aussage der Beschwerdegegnerin, die Auflistung in Rz 70 KSMZ beweise, dass bei der BeschwerdefÃ¼hrerin das Kriterium der Ã¼berwiegenden Wahrscheinlichkeit erfÃ¼llt sei (Urk. 6/1 und Urk. 6/3). Die Stellungnahme von Dr. C.___ enthÃ¤lt keine medizinisch-prognostische und nachvollziehbare Beurteilung bezÃ¼glich Dauerhaftigkeit und Wesentlichkeit des Eingliederungserfolgs. Die BeschwerdefÃ¼hrerin war im Zeitpunkt der geplanten Operation (11. April 2005, siehe Urk. 6/26) knapp 40 Jahre alt. Nach den Barwerttafeln von Stauffer/Schaetzle (a.a.O., Tafel 43) ist somit bei ihr noch von einer mittleren AktivitÃ¤tsdauer von 38,53 Jahren auszugehen. Damit die in Frage stehende Operation von der Invalidenversicherung als medizinische Eingliederungsmassnahme Ã¼bernommen werden kÃ¶nnte, mÃ¼sste sich der Erfolg des Eingriffs wÃ¤hrend eines wesentlichen Teils dieser Zeitspanne gÃ¼nstig auf die LeistungsfÃ¤higkeit der BeschwerdefÃ¼hrerin auswirken. Diese Frage kann aber nur beantwortet werden, wenn - nachdem bei der BeschwerdefÃ¼hrerin offensichtlich keine diabetische Retinopathie als schwerwiegender Nebenbefund (Rz 661/861.4 KSMZ) vorliegt - medizinisch klar ist, ob andere schwerwiegende Nebenbefunde vorliegen, beziehungsweise welchen Einfluss die Grundkrankheit der BeschwerdefÃ¼hrerin, das heisst der Diabetes mellitus, mit Ã¼berwiegender Wahrscheinlichkeit auf den Eingliederungserfolg der strittigen medizinischen Massnahme hat.</w:t>
      </w:r>
    </w:p>
    <w:p>
      <w:r>
        <w:t>4.5Â Â Â Â  Da die vorhandenen Unterlagen keine abschliessende Beurteilung der Fragen nach der Wesentlichkeit und Dauerhaftigkeit des Eingliederungserfolgs der Kataraktoperationen zulassen, ist die Sache zur DurchfÃ¼hrung ergÃ¤nzender AbklÃ¤rungen an die IV-Stelle zurÃ¼ckzuweisen, damit sie danach Ã¼ber das Leistungsgesuch der BeschwerdefÃ¼hrerin neu verfÃ¼ge.</w:t>
      </w:r>
    </w:p>
    <w:p>
      <w:r>
        <w:t>Das Gericht erkennt:</w:t>
      </w:r>
    </w:p>
    <w:p>
      <w:r>
        <w:t>1.Â Â Â Â Â Â Â Â  Die Beschwerde wird in dem Sinne gutgeheissen, dass der angefochtene Einspracheentscheid vom 20. Juni 2005 aufgehoben und die Sache an die Sozialversicherungsanstalt des Kantons ZÃ¼rich, IV-Stelle, zurÃ¼ckgewiesen wird, damit diese, nach erfolgter AbklÃ¤rung im Sinne der ErwÃ¤gungen, Ã¼ber den Anspruch der BeschwerdefÃ¼hrerin auf medizinische Eingliederungsmassnahmen neu verfÃ¼ge.</w:t>
      </w:r>
    </w:p>
    <w:p>
      <w:r>
        <w:t>2.Â Â Â Â Â Â Â Â  Das Verfahren ist kostenlos.</w:t>
      </w:r>
    </w:p>
    <w:p>
      <w:r>
        <w:t>3.Â Â Â Â Â Â Â Â  Zustellung gegen Empfangsschein an:</w:t>
      </w:r>
    </w:p>
    <w:p>
      <w:r>
        <w:t>- SWICA Krankenversicherung AG</w:t>
      </w:r>
    </w:p>
    <w:p>
      <w:r>
        <w:t>- Sozialversicherungsanstalt des Kantons ZÃ¼rich, IV-Stelle</w:t>
      </w:r>
    </w:p>
    <w:p>
      <w:r>
        <w:t>- A.___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